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024219">
      <w:pPr>
        <w:spacing w:line="400" w:lineRule="exact"/>
        <w:ind w:firstLine="723" w:firstLineChars="200"/>
        <w:jc w:val="both"/>
        <w:rPr>
          <w:rFonts w:asciiTheme="minorEastAsia" w:hAnsiTheme="minorEastAsia"/>
          <w:b/>
          <w:sz w:val="36"/>
          <w:szCs w:val="24"/>
        </w:rPr>
      </w:pPr>
      <w:bookmarkStart w:id="0" w:name="_GoBack"/>
      <w:r>
        <w:rPr>
          <w:rFonts w:hint="eastAsia" w:asciiTheme="minorEastAsia" w:hAnsiTheme="minorEastAsia"/>
          <w:b/>
          <w:sz w:val="36"/>
          <w:szCs w:val="24"/>
        </w:rPr>
        <w:t>法学院</w:t>
      </w:r>
      <w:r>
        <w:rPr>
          <w:rFonts w:hint="eastAsia" w:asciiTheme="minorEastAsia" w:hAnsiTheme="minorEastAsia"/>
          <w:b/>
          <w:sz w:val="36"/>
          <w:szCs w:val="24"/>
          <w:lang w:eastAsia="zh-CN"/>
        </w:rPr>
        <w:t>、</w:t>
      </w:r>
      <w:r>
        <w:rPr>
          <w:rFonts w:hint="eastAsia" w:asciiTheme="minorEastAsia" w:hAnsiTheme="minorEastAsia"/>
          <w:b/>
          <w:sz w:val="36"/>
          <w:szCs w:val="24"/>
          <w:lang w:val="en-US" w:eastAsia="zh-CN"/>
        </w:rPr>
        <w:t>马克思主义学院</w:t>
      </w:r>
      <w:r>
        <w:rPr>
          <w:rFonts w:hint="eastAsia" w:asciiTheme="minorEastAsia" w:hAnsiTheme="minorEastAsia"/>
          <w:b/>
          <w:sz w:val="36"/>
          <w:szCs w:val="24"/>
        </w:rPr>
        <w:t>202</w:t>
      </w:r>
      <w:r>
        <w:rPr>
          <w:rFonts w:hint="eastAsia" w:asciiTheme="minorEastAsia" w:hAnsiTheme="minorEastAsia"/>
          <w:b/>
          <w:sz w:val="36"/>
          <w:szCs w:val="24"/>
          <w:lang w:val="en-US" w:eastAsia="zh-CN"/>
        </w:rPr>
        <w:t>5</w:t>
      </w:r>
      <w:r>
        <w:rPr>
          <w:rFonts w:hint="eastAsia" w:asciiTheme="minorEastAsia" w:hAnsiTheme="minorEastAsia"/>
          <w:b/>
          <w:sz w:val="36"/>
          <w:szCs w:val="24"/>
        </w:rPr>
        <w:t>年度工作总结</w:t>
      </w:r>
    </w:p>
    <w:p w14:paraId="03B2D901">
      <w:pPr>
        <w:spacing w:line="400" w:lineRule="exact"/>
        <w:ind w:firstLine="480" w:firstLineChars="200"/>
        <w:rPr>
          <w:rFonts w:asciiTheme="minorEastAsia" w:hAnsiTheme="minorEastAsia"/>
          <w:sz w:val="24"/>
          <w:szCs w:val="24"/>
        </w:rPr>
      </w:pPr>
    </w:p>
    <w:p w14:paraId="7B12FDDB">
      <w:pPr>
        <w:spacing w:line="360" w:lineRule="auto"/>
        <w:ind w:firstLine="480" w:firstLineChars="200"/>
        <w:rPr>
          <w:rFonts w:ascii="Times New Roman" w:hAnsi="Times New Roman" w:cstheme="minorEastAsia"/>
          <w:sz w:val="24"/>
          <w:szCs w:val="24"/>
        </w:rPr>
      </w:pPr>
      <w:r>
        <w:rPr>
          <w:rFonts w:hint="eastAsia" w:ascii="Times New Roman" w:hAnsi="Times New Roman" w:eastAsia="宋体"/>
          <w:sz w:val="24"/>
          <w:lang w:val="en-US" w:eastAsia="zh-CN"/>
        </w:rPr>
        <w:t>法学院、马克思主义学院</w:t>
      </w:r>
      <w:r>
        <w:rPr>
          <w:rFonts w:hint="eastAsia" w:ascii="Times New Roman" w:hAnsi="Times New Roman" w:eastAsia="宋体"/>
          <w:sz w:val="24"/>
        </w:rPr>
        <w:t>在学院领导和全体教职工的关心与支持下，</w:t>
      </w:r>
      <w:r>
        <w:rPr>
          <w:rFonts w:hint="eastAsia" w:ascii="Times New Roman" w:hAnsi="Times New Roman" w:eastAsia="宋体"/>
          <w:sz w:val="24"/>
          <w:lang w:val="en-US" w:eastAsia="zh-CN"/>
        </w:rPr>
        <w:t>以立德树人为根本任务，</w:t>
      </w:r>
      <w:r>
        <w:rPr>
          <w:rFonts w:hint="eastAsia" w:ascii="Times New Roman" w:hAnsi="Times New Roman" w:cstheme="minorEastAsia"/>
          <w:bCs/>
          <w:sz w:val="24"/>
          <w:szCs w:val="24"/>
        </w:rPr>
        <w:t>对照202</w:t>
      </w:r>
      <w:r>
        <w:rPr>
          <w:rFonts w:hint="default" w:ascii="Times New Roman" w:hAnsi="Times New Roman" w:cstheme="minorEastAsia"/>
          <w:bCs/>
          <w:sz w:val="24"/>
          <w:szCs w:val="24"/>
          <w:lang w:val="en-US"/>
        </w:rPr>
        <w:t>4</w:t>
      </w:r>
      <w:r>
        <w:rPr>
          <w:rFonts w:hint="eastAsia" w:ascii="Times New Roman" w:hAnsi="Times New Roman" w:cstheme="minorEastAsia"/>
          <w:bCs/>
          <w:sz w:val="24"/>
          <w:szCs w:val="24"/>
        </w:rPr>
        <w:t>年重点工作责任清单，在专业建设、学科建设、</w:t>
      </w:r>
      <w:r>
        <w:rPr>
          <w:rFonts w:hint="eastAsia" w:ascii="Times New Roman" w:hAnsi="Times New Roman" w:cstheme="minorEastAsia"/>
          <w:bCs/>
          <w:sz w:val="24"/>
          <w:szCs w:val="24"/>
          <w:lang w:val="en-US" w:eastAsia="zh-CN"/>
        </w:rPr>
        <w:t>党建创新与</w:t>
      </w:r>
      <w:r>
        <w:rPr>
          <w:rFonts w:hint="eastAsia" w:ascii="Times New Roman" w:hAnsi="Times New Roman" w:cstheme="minorEastAsia"/>
          <w:bCs/>
          <w:sz w:val="24"/>
          <w:szCs w:val="24"/>
        </w:rPr>
        <w:t>学生管理等方面有条不紊开展工作，现做如下总结：</w:t>
      </w:r>
    </w:p>
    <w:p w14:paraId="6FB981BB">
      <w:pPr>
        <w:spacing w:line="360" w:lineRule="auto"/>
        <w:rPr>
          <w:rFonts w:ascii="Times New Roman" w:hAnsi="Times New Roman" w:eastAsiaTheme="majorEastAsia" w:cstheme="majorEastAsia"/>
          <w:b/>
          <w:bCs/>
          <w:sz w:val="24"/>
          <w:szCs w:val="24"/>
        </w:rPr>
      </w:pPr>
      <w:r>
        <w:rPr>
          <w:rFonts w:hint="eastAsia" w:ascii="Times New Roman" w:hAnsi="Times New Roman" w:eastAsiaTheme="majorEastAsia" w:cstheme="majorEastAsia"/>
          <w:b/>
          <w:bCs/>
          <w:sz w:val="24"/>
          <w:szCs w:val="24"/>
          <w:lang w:val="en-US" w:eastAsia="zh-CN"/>
        </w:rPr>
        <w:t>一、专业建设与学科建设</w:t>
      </w:r>
    </w:p>
    <w:p w14:paraId="4835253A">
      <w:pPr>
        <w:spacing w:line="360" w:lineRule="auto"/>
        <w:ind w:firstLine="480" w:firstLineChars="200"/>
        <w:rPr>
          <w:rFonts w:hint="default" w:ascii="Times New Roman" w:hAnsi="Times New Roman" w:eastAsia="宋体"/>
          <w:sz w:val="24"/>
          <w:szCs w:val="24"/>
          <w:lang w:val="en-US"/>
        </w:rPr>
      </w:pPr>
      <w:r>
        <w:rPr>
          <w:rFonts w:hint="eastAsia" w:ascii="Times New Roman" w:hAnsi="Times New Roman" w:eastAsia="宋体" w:cstheme="minorBidi"/>
          <w:kern w:val="2"/>
          <w:sz w:val="24"/>
          <w:szCs w:val="24"/>
          <w:lang w:val="en-US" w:eastAsia="zh-CN" w:bidi="ar-SA"/>
        </w:rPr>
        <w:t>在教育教学方面，</w:t>
      </w:r>
      <w:r>
        <w:rPr>
          <w:rFonts w:hint="eastAsia" w:ascii="Times New Roman" w:hAnsi="Times New Roman" w:cstheme="minorBidi"/>
          <w:kern w:val="2"/>
          <w:sz w:val="24"/>
          <w:szCs w:val="24"/>
          <w:lang w:val="en-US" w:eastAsia="zh-CN" w:bidi="ar-SA"/>
        </w:rPr>
        <w:t>课堂教学、实习实践以及毕业论文等常规工作均顺利开展。</w:t>
      </w:r>
      <w:r>
        <w:rPr>
          <w:rFonts w:hint="eastAsia" w:ascii="Times New Roman" w:hAnsi="Times New Roman" w:cstheme="minorEastAsia"/>
          <w:sz w:val="24"/>
          <w:szCs w:val="24"/>
        </w:rPr>
        <w:t>学院积极探索应用型人才培养体系，</w:t>
      </w:r>
      <w:r>
        <w:rPr>
          <w:rFonts w:hint="eastAsia" w:ascii="Times New Roman" w:hAnsi="Times New Roman" w:cstheme="minorEastAsia"/>
          <w:sz w:val="24"/>
          <w:szCs w:val="24"/>
          <w:lang w:val="en-US" w:eastAsia="zh-CN"/>
        </w:rPr>
        <w:t>先后与</w:t>
      </w:r>
      <w:r>
        <w:rPr>
          <w:rFonts w:hint="eastAsia" w:ascii="Times New Roman" w:hAnsi="Times New Roman" w:cstheme="minorEastAsia"/>
          <w:b/>
          <w:bCs/>
          <w:sz w:val="24"/>
          <w:szCs w:val="24"/>
          <w:lang w:val="en-US" w:eastAsia="zh-CN"/>
        </w:rPr>
        <w:t>浙江工商大学杭州商学院人文与法学学院</w:t>
      </w:r>
      <w:r>
        <w:rPr>
          <w:rFonts w:hint="eastAsia" w:ascii="Times New Roman" w:hAnsi="Times New Roman" w:cstheme="minorEastAsia"/>
          <w:sz w:val="24"/>
          <w:szCs w:val="24"/>
          <w:lang w:val="en-US" w:eastAsia="zh-CN"/>
        </w:rPr>
        <w:t>等单位进行交流，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组织各类教研活动，特别是</w:t>
      </w:r>
      <w:r>
        <w:rPr>
          <w:rFonts w:hint="eastAsia" w:ascii="Times New Roman" w:hAnsi="Times New Roman" w:eastAsia="宋体" w:cstheme="minorBidi"/>
          <w:kern w:val="2"/>
          <w:sz w:val="24"/>
          <w:szCs w:val="24"/>
          <w:lang w:val="en-US" w:eastAsia="zh-CN" w:bidi="ar-SA"/>
        </w:rPr>
        <w:t>11月份开展的</w:t>
      </w:r>
      <w:r>
        <w:rPr>
          <w:rFonts w:hint="eastAsia" w:ascii="Times New Roman" w:hAnsi="Times New Roman" w:eastAsia="宋体" w:cstheme="minorBidi"/>
          <w:b/>
          <w:bCs/>
          <w:kern w:val="2"/>
          <w:sz w:val="24"/>
          <w:szCs w:val="24"/>
          <w:lang w:val="en-US" w:eastAsia="zh-CN" w:bidi="ar-SA"/>
        </w:rPr>
        <w:t>“一师一金”</w:t>
      </w:r>
      <w:r>
        <w:rPr>
          <w:rFonts w:hint="eastAsia" w:ascii="Times New Roman" w:hAnsi="Times New Roman" w:eastAsia="宋体" w:cstheme="minorBidi"/>
          <w:kern w:val="2"/>
          <w:sz w:val="24"/>
          <w:szCs w:val="24"/>
          <w:lang w:val="en-US" w:eastAsia="zh-CN" w:bidi="ar-SA"/>
        </w:rPr>
        <w:t>公开课展示活动成效显著，极大地提升了专业教师的教学能力与水平。在202</w:t>
      </w:r>
      <w:r>
        <w:rPr>
          <w:rFonts w:hint="eastAsia" w:ascii="Times New Roman" w:hAnsi="Times New Roman" w:cstheme="minorBidi"/>
          <w:kern w:val="2"/>
          <w:sz w:val="24"/>
          <w:szCs w:val="24"/>
          <w:lang w:val="en-US" w:eastAsia="zh-CN" w:bidi="ar-SA"/>
        </w:rPr>
        <w:t>5</w:t>
      </w:r>
      <w:r>
        <w:rPr>
          <w:rFonts w:hint="eastAsia" w:ascii="Times New Roman" w:hAnsi="Times New Roman" w:eastAsia="宋体" w:cstheme="minorBidi"/>
          <w:kern w:val="2"/>
          <w:sz w:val="24"/>
          <w:szCs w:val="24"/>
          <w:lang w:val="en-US" w:eastAsia="zh-CN" w:bidi="ar-SA"/>
        </w:rPr>
        <w:t>年国家统一法律职业资格考试中，司法考试总通过率为</w:t>
      </w:r>
      <w:r>
        <w:rPr>
          <w:rFonts w:hint="eastAsia" w:ascii="Times New Roman" w:hAnsi="Times New Roman" w:cstheme="minorBidi"/>
          <w:kern w:val="2"/>
          <w:sz w:val="24"/>
          <w:szCs w:val="24"/>
          <w:lang w:val="en-US" w:eastAsia="zh-CN" w:bidi="ar-SA"/>
        </w:rPr>
        <w:t>36.2</w:t>
      </w:r>
      <w:r>
        <w:rPr>
          <w:rFonts w:hint="eastAsia" w:ascii="Times New Roman" w:hAnsi="Times New Roman" w:eastAsia="宋体" w:cstheme="minorBidi"/>
          <w:b/>
          <w:bCs/>
          <w:kern w:val="2"/>
          <w:sz w:val="24"/>
          <w:szCs w:val="24"/>
          <w:lang w:val="en-US" w:eastAsia="zh-CN" w:bidi="ar-SA"/>
        </w:rPr>
        <w:t>%</w:t>
      </w:r>
      <w:r>
        <w:rPr>
          <w:rFonts w:hint="eastAsia" w:ascii="Times New Roman" w:hAnsi="Times New Roman" w:eastAsia="宋体" w:cstheme="minorBidi"/>
          <w:kern w:val="2"/>
          <w:sz w:val="24"/>
          <w:szCs w:val="24"/>
          <w:lang w:val="en-US" w:eastAsia="zh-CN" w:bidi="ar-SA"/>
        </w:rPr>
        <w:t>。</w:t>
      </w:r>
      <w:r>
        <w:rPr>
          <w:rFonts w:hint="eastAsia" w:ascii="Times New Roman" w:hAnsi="Times New Roman" w:eastAsia="宋体"/>
          <w:b/>
          <w:bCs/>
          <w:sz w:val="24"/>
          <w:szCs w:val="24"/>
          <w:lang w:val="en-US" w:eastAsia="zh-CN"/>
        </w:rPr>
        <w:t>教学竞赛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方面段知壮老师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获得省高校青年教师教学竞赛文科组</w:t>
      </w:r>
      <w:r>
        <w:rPr>
          <w:rFonts w:hint="eastAsia" w:ascii="Times New Roman" w:hAnsi="Times New Roman"/>
          <w:b/>
          <w:bCs/>
          <w:sz w:val="24"/>
          <w:szCs w:val="24"/>
          <w:lang w:val="en-US" w:eastAsia="zh-CN"/>
        </w:rPr>
        <w:t>二等奖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。</w:t>
      </w:r>
      <w:r>
        <w:rPr>
          <w:rFonts w:hint="eastAsia" w:ascii="Times New Roman" w:hAnsi="Times New Roman" w:cstheme="minorEastAsia"/>
          <w:b/>
          <w:bCs/>
          <w:sz w:val="24"/>
          <w:szCs w:val="24"/>
          <w:lang w:val="en-US" w:eastAsia="zh-CN"/>
        </w:rPr>
        <w:t>学科竞赛方面</w:t>
      </w:r>
      <w:r>
        <w:rPr>
          <w:rFonts w:hint="eastAsia" w:ascii="Times New Roman" w:hAnsi="Times New Roman" w:cstheme="minorEastAsia"/>
          <w:b w:val="0"/>
          <w:bCs w:val="0"/>
          <w:sz w:val="24"/>
          <w:szCs w:val="24"/>
          <w:lang w:val="en-US" w:eastAsia="zh-CN"/>
        </w:rPr>
        <w:t>法学专业</w:t>
      </w:r>
      <w:r>
        <w:rPr>
          <w:rFonts w:hint="eastAsia" w:ascii="Times New Roman" w:hAnsi="Times New Roman" w:cstheme="minorEastAsia"/>
          <w:sz w:val="24"/>
          <w:szCs w:val="24"/>
          <w:lang w:val="en-US" w:eastAsia="zh-CN"/>
        </w:rPr>
        <w:t>在浙江省</w:t>
      </w:r>
      <w:r>
        <w:rPr>
          <w:rFonts w:hint="eastAsia" w:ascii="Times New Roman" w:hAnsi="Times New Roman" w:cstheme="minorEastAsia"/>
          <w:b/>
          <w:bCs/>
          <w:sz w:val="24"/>
          <w:szCs w:val="24"/>
          <w:lang w:val="en-US" w:eastAsia="zh-CN"/>
        </w:rPr>
        <w:t>法科竞赛中获一等奖2项、二等奖3项、三等奖2项；</w:t>
      </w:r>
      <w:r>
        <w:rPr>
          <w:rFonts w:hint="eastAsia" w:ascii="Times New Roman" w:hAnsi="Times New Roman"/>
          <w:b/>
          <w:bCs/>
          <w:sz w:val="24"/>
          <w:szCs w:val="24"/>
          <w:lang w:val="en-US" w:eastAsia="zh-CN"/>
        </w:rPr>
        <w:t>省“学宪法 讲宪法”活动竞赛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中获</w:t>
      </w:r>
      <w:r>
        <w:rPr>
          <w:rFonts w:hint="eastAsia" w:ascii="Times New Roman" w:hAnsi="Times New Roman"/>
          <w:b/>
          <w:bCs/>
          <w:sz w:val="24"/>
          <w:szCs w:val="24"/>
          <w:lang w:val="en-US" w:eastAsia="zh-CN"/>
        </w:rPr>
        <w:t>三等奖3项</w:t>
      </w:r>
      <w:r>
        <w:rPr>
          <w:rFonts w:hint="eastAsia" w:ascii="Times New Roman" w:hAnsi="Times New Roman" w:eastAsia="宋体"/>
          <w:sz w:val="24"/>
          <w:szCs w:val="24"/>
        </w:rPr>
        <w:t>。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此外在</w:t>
      </w:r>
      <w:r>
        <w:rPr>
          <w:rFonts w:hint="eastAsia" w:ascii="Times New Roman" w:hAnsi="Times New Roman"/>
          <w:b/>
          <w:bCs/>
          <w:sz w:val="24"/>
          <w:szCs w:val="24"/>
          <w:lang w:val="en-US" w:eastAsia="zh-CN"/>
        </w:rPr>
        <w:t>“挑战杯”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以及</w:t>
      </w:r>
      <w:r>
        <w:rPr>
          <w:rFonts w:hint="eastAsia" w:ascii="Times New Roman" w:hAnsi="Times New Roman"/>
          <w:b w:val="0"/>
          <w:bCs w:val="0"/>
          <w:sz w:val="24"/>
          <w:szCs w:val="24"/>
          <w:lang w:val="en-US" w:eastAsia="zh-CN"/>
        </w:rPr>
        <w:t>在省</w:t>
      </w:r>
      <w:r>
        <w:rPr>
          <w:rFonts w:hint="eastAsia" w:ascii="Times New Roman" w:hAnsi="Times New Roman"/>
          <w:b/>
          <w:bCs/>
          <w:sz w:val="24"/>
          <w:szCs w:val="24"/>
          <w:lang w:val="en-US" w:eastAsia="zh-CN"/>
        </w:rPr>
        <w:t>人工智能竞赛</w:t>
      </w:r>
      <w:r>
        <w:rPr>
          <w:rFonts w:hint="eastAsia" w:ascii="Times New Roman" w:hAnsi="Times New Roman"/>
          <w:b w:val="0"/>
          <w:bCs w:val="0"/>
          <w:sz w:val="24"/>
          <w:szCs w:val="24"/>
          <w:lang w:val="en-US" w:eastAsia="zh-CN"/>
        </w:rPr>
        <w:t>中也有不错的成绩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。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与此同时，学院还组织全体学生参加了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2025年度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“</w:t>
      </w:r>
      <w:r>
        <w:rPr>
          <w:rFonts w:hint="default" w:ascii="Times New Roman" w:hAnsi="Times New Roman" w:eastAsia="宋体"/>
          <w:sz w:val="24"/>
          <w:szCs w:val="24"/>
          <w:lang w:val="en-US" w:eastAsia="zh-CN"/>
        </w:rPr>
        <w:fldChar w:fldCharType="begin"/>
      </w:r>
      <w:r>
        <w:rPr>
          <w:rFonts w:hint="default" w:ascii="Times New Roman" w:hAnsi="Times New Roman" w:eastAsia="宋体"/>
          <w:sz w:val="24"/>
          <w:szCs w:val="24"/>
          <w:lang w:val="en-US" w:eastAsia="zh-CN"/>
        </w:rPr>
        <w:instrText xml:space="preserve"> HYPERLINK "http://opinion.zjol.com.cn/marx/" \t "https://www.so.com/_blank" </w:instrText>
      </w:r>
      <w:r>
        <w:rPr>
          <w:rFonts w:hint="default" w:ascii="Times New Roman" w:hAnsi="Times New Roman" w:eastAsia="宋体"/>
          <w:sz w:val="24"/>
          <w:szCs w:val="24"/>
          <w:lang w:val="en-US" w:eastAsia="zh-CN"/>
        </w:rPr>
        <w:fldChar w:fldCharType="separate"/>
      </w:r>
      <w:r>
        <w:rPr>
          <w:rFonts w:hint="default" w:ascii="Times New Roman" w:hAnsi="Times New Roman" w:eastAsia="宋体"/>
          <w:sz w:val="24"/>
          <w:szCs w:val="24"/>
          <w:lang w:val="en-US" w:eastAsia="zh-CN"/>
        </w:rPr>
        <w:t>卡尔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·</w:t>
      </w:r>
      <w:r>
        <w:rPr>
          <w:rFonts w:hint="default" w:ascii="Times New Roman" w:hAnsi="Times New Roman" w:eastAsia="宋体"/>
          <w:sz w:val="24"/>
          <w:szCs w:val="24"/>
          <w:lang w:val="en-US" w:eastAsia="zh-CN"/>
        </w:rPr>
        <w:t>马克思杯浙江省大学生理论知识竞赛</w:t>
      </w:r>
      <w:r>
        <w:rPr>
          <w:rFonts w:hint="default" w:ascii="Times New Roman" w:hAnsi="Times New Roman" w:eastAsia="宋体"/>
          <w:sz w:val="24"/>
          <w:szCs w:val="24"/>
          <w:lang w:val="en-US" w:eastAsia="zh-CN"/>
        </w:rPr>
        <w:fldChar w:fldCharType="end"/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”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，并顺利进入</w:t>
      </w:r>
      <w:r>
        <w:rPr>
          <w:rFonts w:hint="eastAsia" w:ascii="Times New Roman" w:hAnsi="Times New Roman"/>
          <w:b/>
          <w:bCs/>
          <w:sz w:val="24"/>
          <w:szCs w:val="24"/>
          <w:lang w:val="en-US" w:eastAsia="zh-CN"/>
        </w:rPr>
        <w:t>复赛</w:t>
      </w:r>
      <w:r>
        <w:rPr>
          <w:rFonts w:hint="eastAsia" w:ascii="Times New Roman" w:hAnsi="Times New Roman" w:cstheme="minorEastAsia"/>
          <w:sz w:val="24"/>
          <w:szCs w:val="24"/>
          <w:lang w:val="en-US" w:eastAsia="zh-CN"/>
        </w:rPr>
        <w:t>。</w:t>
      </w:r>
      <w:r>
        <w:rPr>
          <w:rFonts w:hint="eastAsia" w:ascii="Times New Roman" w:hAnsi="Times New Roman" w:cstheme="minorEastAsia"/>
          <w:b/>
          <w:bCs/>
          <w:sz w:val="24"/>
          <w:szCs w:val="24"/>
          <w:lang w:val="en-US" w:eastAsia="zh-CN"/>
        </w:rPr>
        <w:t>教学研究改革方面</w:t>
      </w:r>
      <w:r>
        <w:rPr>
          <w:rFonts w:hint="eastAsia" w:ascii="Times New Roman" w:hAnsi="Times New Roman" w:cstheme="minorEastAsia"/>
          <w:sz w:val="24"/>
          <w:szCs w:val="24"/>
          <w:lang w:val="en-US" w:eastAsia="zh-CN"/>
        </w:rPr>
        <w:t>本年度庄经纬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老师获批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省教改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项目</w:t>
      </w:r>
      <w:r>
        <w:rPr>
          <w:rFonts w:hint="eastAsia" w:ascii="Times New Roman" w:hAnsi="Times New Roman" w:cstheme="minorEastAsia"/>
          <w:sz w:val="24"/>
          <w:szCs w:val="24"/>
          <w:lang w:val="en-US" w:eastAsia="zh-CN"/>
        </w:rPr>
        <w:t>。</w:t>
      </w:r>
    </w:p>
    <w:p w14:paraId="49FC52A0">
      <w:pPr>
        <w:spacing w:line="360" w:lineRule="auto"/>
        <w:ind w:firstLine="482" w:firstLineChars="200"/>
        <w:rPr>
          <w:rFonts w:hint="default" w:ascii="Times New Roman" w:hAnsi="Times New Roman" w:eastAsia="宋体"/>
          <w:sz w:val="24"/>
          <w:szCs w:val="24"/>
          <w:lang w:val="en-US" w:eastAsia="zh-CN"/>
        </w:rPr>
      </w:pPr>
      <w:r>
        <w:rPr>
          <w:rStyle w:val="19"/>
          <w:rFonts w:hint="eastAsia" w:ascii="Times New Roman" w:hAnsi="Times New Roman" w:cstheme="minorEastAsia"/>
          <w:b/>
          <w:bCs/>
          <w:sz w:val="24"/>
          <w:szCs w:val="24"/>
        </w:rPr>
        <w:t>在社会服务方面，</w:t>
      </w:r>
      <w:r>
        <w:rPr>
          <w:rStyle w:val="19"/>
          <w:rFonts w:hint="eastAsia" w:ascii="Times New Roman" w:hAnsi="Times New Roman" w:cstheme="minorEastAsia"/>
          <w:b w:val="0"/>
          <w:bCs w:val="0"/>
          <w:sz w:val="24"/>
          <w:szCs w:val="24"/>
          <w:lang w:val="en-US"/>
        </w:rPr>
        <w:t>学院</w:t>
      </w:r>
      <w:r>
        <w:rPr>
          <w:rFonts w:hint="eastAsia" w:ascii="Times New Roman" w:hAnsi="Times New Roman" w:eastAsia="宋体"/>
          <w:sz w:val="24"/>
          <w:szCs w:val="24"/>
        </w:rPr>
        <w:t>积极探索政府、高校、行业等多方深度参与模式</w:t>
      </w:r>
      <w:r>
        <w:rPr>
          <w:rFonts w:hint="eastAsia" w:ascii="Times New Roman" w:hAnsi="Times New Roman" w:eastAsia="宋体"/>
          <w:sz w:val="24"/>
          <w:szCs w:val="24"/>
          <w:lang w:eastAsia="zh-CN"/>
        </w:rPr>
        <w:t>。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本年度承办</w:t>
      </w:r>
      <w:r>
        <w:rPr>
          <w:rFonts w:hint="eastAsia" w:ascii="Times New Roman" w:hAnsi="Times New Roman" w:eastAsia="宋体"/>
          <w:b/>
          <w:bCs/>
          <w:sz w:val="24"/>
          <w:szCs w:val="24"/>
          <w:lang w:val="en-US" w:eastAsia="zh-CN"/>
        </w:rPr>
        <w:t>兰溪市政法委主办的政法抗辩大赛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以及</w:t>
      </w:r>
      <w:r>
        <w:rPr>
          <w:rFonts w:hint="eastAsia" w:ascii="Times New Roman" w:hAnsi="Times New Roman" w:eastAsia="宋体"/>
          <w:b/>
          <w:bCs/>
          <w:sz w:val="24"/>
          <w:szCs w:val="24"/>
          <w:lang w:val="en-US" w:eastAsia="zh-CN"/>
        </w:rPr>
        <w:t>兰溪市人大常委会主办的“优化营商环境”学术沙龙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。携手兰溪司法局开展</w:t>
      </w:r>
      <w:r>
        <w:rPr>
          <w:rFonts w:hint="eastAsia" w:ascii="Times New Roman" w:hAnsi="Times New Roman" w:eastAsia="宋体"/>
          <w:b/>
          <w:bCs/>
          <w:sz w:val="24"/>
          <w:szCs w:val="24"/>
          <w:lang w:val="en-US" w:eastAsia="zh-CN"/>
        </w:rPr>
        <w:t>“法小溪”</w:t>
      </w:r>
      <w:r>
        <w:rPr>
          <w:rFonts w:hint="eastAsia" w:ascii="Times New Roman" w:hAnsi="Times New Roman" w:eastAsia="宋体"/>
          <w:b w:val="0"/>
          <w:bCs w:val="0"/>
          <w:sz w:val="24"/>
          <w:szCs w:val="24"/>
          <w:lang w:val="en-US" w:eastAsia="zh-CN"/>
        </w:rPr>
        <w:t>普法系列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活动，参与撰写</w:t>
      </w:r>
      <w:r>
        <w:rPr>
          <w:rFonts w:hint="eastAsia" w:ascii="Times New Roman" w:hAnsi="Times New Roman" w:eastAsia="宋体"/>
          <w:b/>
          <w:bCs/>
          <w:sz w:val="24"/>
          <w:szCs w:val="24"/>
          <w:lang w:val="en-US" w:eastAsia="zh-CN"/>
        </w:rPr>
        <w:t>“兰溪市外来务工人员法治素养基准”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，</w:t>
      </w:r>
      <w:r>
        <w:rPr>
          <w:rFonts w:hint="eastAsia" w:ascii="Times New Roman" w:hAnsi="Times New Roman" w:eastAsia="宋体"/>
          <w:sz w:val="24"/>
          <w:szCs w:val="24"/>
        </w:rPr>
        <w:t>帮助地方社区提升法治意识，推动基层治理现代化。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此外本年度横向课题总经费</w:t>
      </w:r>
      <w:r>
        <w:rPr>
          <w:rFonts w:hint="eastAsia" w:ascii="Times New Roman" w:hAnsi="Times New Roman" w:eastAsia="宋体"/>
          <w:b/>
          <w:bCs/>
          <w:sz w:val="24"/>
          <w:szCs w:val="24"/>
          <w:lang w:val="en-US" w:eastAsia="zh-CN"/>
        </w:rPr>
        <w:t>10万余元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。段知壮老师受聘金华市立法咨询专家，与黄彤老师、郑睿老师共同受聘金华市仲裁委仲裁员。</w:t>
      </w:r>
    </w:p>
    <w:p w14:paraId="2842D665">
      <w:pPr>
        <w:spacing w:line="360" w:lineRule="auto"/>
        <w:ind w:firstLine="495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 w:cstheme="minorEastAsia"/>
          <w:b/>
          <w:bCs/>
          <w:sz w:val="24"/>
          <w:szCs w:val="24"/>
        </w:rPr>
        <w:t>科研方面，</w:t>
      </w:r>
      <w:r>
        <w:rPr>
          <w:rFonts w:hint="eastAsia" w:ascii="Times New Roman" w:hAnsi="Times New Roman" w:cstheme="minorEastAsia"/>
          <w:b w:val="0"/>
          <w:bCs w:val="0"/>
          <w:sz w:val="24"/>
          <w:szCs w:val="24"/>
          <w:lang w:val="en-US" w:eastAsia="zh-CN"/>
        </w:rPr>
        <w:t>面对科研短板，学院</w:t>
      </w:r>
      <w:r>
        <w:rPr>
          <w:rFonts w:hint="eastAsia" w:ascii="Times New Roman" w:hAnsi="Times New Roman" w:cstheme="minorEastAsia"/>
          <w:sz w:val="24"/>
          <w:szCs w:val="24"/>
        </w:rPr>
        <w:t>专任教师</w:t>
      </w:r>
      <w:r>
        <w:rPr>
          <w:rFonts w:hint="eastAsia" w:ascii="Times New Roman" w:hAnsi="Times New Roman" w:eastAsia="宋体"/>
          <w:sz w:val="24"/>
          <w:szCs w:val="24"/>
        </w:rPr>
        <w:t>通过“老带新”“导师制”“小组制”等各种方式，就科研选题、项目申报、论文写作等事项进行讨论与指导</w:t>
      </w:r>
      <w:r>
        <w:rPr>
          <w:rFonts w:hint="eastAsia" w:ascii="Times New Roman" w:hAnsi="Times New Roman" w:eastAsia="宋体"/>
          <w:sz w:val="24"/>
          <w:szCs w:val="24"/>
          <w:lang w:eastAsia="zh-CN"/>
        </w:rPr>
        <w:t>。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本年度段知壮老师立项</w:t>
      </w:r>
      <w:r>
        <w:rPr>
          <w:rFonts w:hint="eastAsia" w:ascii="Times New Roman" w:hAnsi="Times New Roman" w:eastAsia="宋体"/>
          <w:b/>
          <w:bCs/>
          <w:sz w:val="24"/>
          <w:szCs w:val="24"/>
          <w:lang w:val="en-US" w:eastAsia="zh-CN"/>
        </w:rPr>
        <w:t>国家社科基金一般项目1项、</w:t>
      </w:r>
      <w:r>
        <w:rPr>
          <w:rFonts w:hint="eastAsia" w:ascii="Times New Roman" w:hAnsi="Times New Roman" w:eastAsia="宋体"/>
          <w:b w:val="0"/>
          <w:bCs w:val="0"/>
          <w:sz w:val="24"/>
          <w:szCs w:val="24"/>
          <w:lang w:val="en-US" w:eastAsia="zh-CN"/>
        </w:rPr>
        <w:t>徐晨欣老师立项</w:t>
      </w:r>
      <w:r>
        <w:rPr>
          <w:rFonts w:hint="eastAsia" w:ascii="Times New Roman" w:hAnsi="Times New Roman" w:eastAsia="宋体"/>
          <w:b/>
          <w:bCs/>
          <w:sz w:val="24"/>
          <w:szCs w:val="24"/>
          <w:lang w:val="en-US" w:eastAsia="zh-CN"/>
        </w:rPr>
        <w:t>教育部人文社科青年项目1项、</w:t>
      </w:r>
      <w:r>
        <w:rPr>
          <w:rFonts w:hint="eastAsia" w:ascii="Times New Roman" w:hAnsi="Times New Roman" w:eastAsia="宋体"/>
          <w:b w:val="0"/>
          <w:bCs w:val="0"/>
          <w:sz w:val="24"/>
          <w:szCs w:val="24"/>
          <w:lang w:val="en-US" w:eastAsia="zh-CN"/>
        </w:rPr>
        <w:t>肖光华老师立项</w:t>
      </w:r>
      <w:r>
        <w:rPr>
          <w:rFonts w:hint="eastAsia" w:ascii="Times New Roman" w:hAnsi="Times New Roman" w:eastAsia="宋体"/>
          <w:b/>
          <w:bCs/>
          <w:sz w:val="24"/>
          <w:szCs w:val="24"/>
          <w:lang w:val="en-US" w:eastAsia="zh-CN"/>
        </w:rPr>
        <w:t>省习近平新时代中国特色社会主义思想研究中心专项课题1项、</w:t>
      </w:r>
      <w:r>
        <w:rPr>
          <w:rFonts w:hint="eastAsia" w:ascii="Times New Roman" w:hAnsi="Times New Roman" w:eastAsia="宋体"/>
          <w:b w:val="0"/>
          <w:bCs w:val="0"/>
          <w:sz w:val="24"/>
          <w:szCs w:val="24"/>
          <w:lang w:val="en-US" w:eastAsia="zh-CN"/>
        </w:rPr>
        <w:t>徐源泉老师立项</w:t>
      </w:r>
      <w:r>
        <w:rPr>
          <w:rFonts w:hint="eastAsia" w:ascii="Times New Roman" w:hAnsi="Times New Roman" w:eastAsia="宋体"/>
          <w:b/>
          <w:bCs/>
          <w:sz w:val="24"/>
          <w:szCs w:val="24"/>
          <w:lang w:val="en-US" w:eastAsia="zh-CN"/>
        </w:rPr>
        <w:t>金华市文化工程项目1项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；段知壮老师出版《唐代政教关系与社会治理》等专著2部；全院教职工共发表了多篇二级及以上</w:t>
      </w:r>
      <w:r>
        <w:rPr>
          <w:rFonts w:hint="eastAsia" w:ascii="Times New Roman" w:hAnsi="Times New Roman" w:eastAsia="宋体"/>
          <w:b w:val="0"/>
          <w:bCs w:val="0"/>
          <w:sz w:val="24"/>
          <w:szCs w:val="24"/>
          <w:lang w:val="en-US" w:eastAsia="zh-CN"/>
        </w:rPr>
        <w:t>学术论文，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国际</w:t>
      </w:r>
      <w:r>
        <w:rPr>
          <w:rFonts w:hint="eastAsia" w:ascii="Times New Roman" w:hAnsi="Times New Roman" w:eastAsia="宋体"/>
          <w:b/>
          <w:bCs/>
          <w:sz w:val="24"/>
          <w:szCs w:val="24"/>
          <w:lang w:val="en-US" w:eastAsia="zh-CN"/>
        </w:rPr>
        <w:t>发明专利2项</w:t>
      </w:r>
      <w:r>
        <w:rPr>
          <w:rFonts w:hint="eastAsia" w:ascii="Times New Roman" w:hAnsi="Times New Roman" w:eastAsia="宋体"/>
          <w:sz w:val="24"/>
          <w:szCs w:val="24"/>
        </w:rPr>
        <w:t>。</w:t>
      </w:r>
    </w:p>
    <w:p w14:paraId="5CEF3CFB">
      <w:pPr>
        <w:numPr>
          <w:ilvl w:val="0"/>
          <w:numId w:val="0"/>
        </w:numPr>
        <w:spacing w:line="360" w:lineRule="auto"/>
        <w:rPr>
          <w:rFonts w:ascii="Times New Roman" w:hAnsi="Times New Roman" w:eastAsiaTheme="majorEastAsia" w:cstheme="majorEastAsia"/>
          <w:b/>
          <w:bCs/>
          <w:sz w:val="24"/>
          <w:szCs w:val="24"/>
        </w:rPr>
      </w:pPr>
      <w:r>
        <w:rPr>
          <w:rFonts w:hint="eastAsia" w:ascii="Times New Roman" w:hAnsi="Times New Roman" w:eastAsiaTheme="majorEastAsia" w:cstheme="majorEastAsia"/>
          <w:b/>
          <w:bCs/>
          <w:sz w:val="24"/>
          <w:szCs w:val="24"/>
          <w:lang w:val="en-US" w:eastAsia="zh-CN"/>
        </w:rPr>
        <w:t>二、党建创新与学生管理</w:t>
      </w:r>
    </w:p>
    <w:p w14:paraId="6A15BE16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 w:firstLineChars="200"/>
        <w:jc w:val="left"/>
        <w:textAlignment w:val="auto"/>
        <w:rPr>
          <w:rFonts w:hint="eastAsia" w:ascii="Times New Roman" w:hAnsi="Times New Roman" w:eastAsiaTheme="minorEastAsia" w:cstheme="minorEastAsia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Theme="minorEastAsia" w:cstheme="minorEastAsia"/>
          <w:kern w:val="2"/>
          <w:sz w:val="24"/>
          <w:szCs w:val="24"/>
          <w:lang w:val="en-US" w:eastAsia="zh-CN" w:bidi="ar-SA"/>
        </w:rPr>
        <w:t>学院紧紧围绕“守初心，担使命，找差距，抓落实”的总要求，有效发挥支部的战斗堡垒作用，切实做好“三会一课”，加强党组织的阵地建设，促使党建有品牌、有落实。完善党建网格员体系，有效发挥师生党员的先锋模范带头作用，确保每一位同学都有党员引航。</w:t>
      </w:r>
    </w:p>
    <w:p w14:paraId="0D655616">
      <w:pPr>
        <w:spacing w:line="360" w:lineRule="auto"/>
        <w:ind w:firstLine="480" w:firstLineChars="200"/>
        <w:jc w:val="both"/>
        <w:rPr>
          <w:rFonts w:hint="eastAsia" w:ascii="Times New Roman" w:hAnsi="Times New Roman" w:eastAsiaTheme="minorEastAsia" w:cstheme="minorEastAsia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Theme="minorEastAsia" w:cstheme="minorEastAsia"/>
          <w:kern w:val="2"/>
          <w:sz w:val="24"/>
          <w:szCs w:val="24"/>
          <w:lang w:val="en-US" w:eastAsia="zh-CN" w:bidi="ar-SA"/>
        </w:rPr>
        <w:t>法学</w:t>
      </w:r>
      <w:r>
        <w:rPr>
          <w:rFonts w:hint="eastAsia" w:ascii="Times New Roman" w:hAnsi="Times New Roman" w:cstheme="minorEastAsia"/>
          <w:kern w:val="2"/>
          <w:sz w:val="24"/>
          <w:szCs w:val="24"/>
          <w:lang w:val="en-US" w:eastAsia="zh-CN" w:bidi="ar-SA"/>
        </w:rPr>
        <w:t>专业</w:t>
      </w:r>
      <w:r>
        <w:rPr>
          <w:rFonts w:hint="eastAsia" w:ascii="Times New Roman" w:hAnsi="Times New Roman" w:eastAsiaTheme="minorEastAsia" w:cstheme="minorEastAsia"/>
          <w:kern w:val="2"/>
          <w:sz w:val="24"/>
          <w:szCs w:val="24"/>
          <w:lang w:val="en-US" w:eastAsia="zh-CN" w:bidi="ar-SA"/>
        </w:rPr>
        <w:t>学生的特点是思想活跃、政治热情高。如何因势利导，把学生的精力引导到正面的积极的有意义的活动中来，意义重大。学院优化主题教育活动设计，立足学生发展需求，举办</w:t>
      </w:r>
      <w:r>
        <w:rPr>
          <w:rFonts w:hint="eastAsia" w:ascii="Times New Roman" w:hAnsi="Times New Roman" w:eastAsiaTheme="minorEastAsia" w:cstheme="minorEastAsia"/>
          <w:b/>
          <w:bCs/>
          <w:kern w:val="2"/>
          <w:sz w:val="24"/>
          <w:szCs w:val="24"/>
          <w:lang w:val="en-US" w:eastAsia="zh-CN" w:bidi="ar-SA"/>
        </w:rPr>
        <w:t>世界粮食日、劳动实践课程、社区普法</w:t>
      </w:r>
      <w:r>
        <w:rPr>
          <w:rFonts w:hint="eastAsia" w:ascii="Times New Roman" w:hAnsi="Times New Roman" w:eastAsiaTheme="minorEastAsia" w:cstheme="minorEastAsia"/>
          <w:kern w:val="2"/>
          <w:sz w:val="24"/>
          <w:szCs w:val="24"/>
          <w:lang w:val="en-US" w:eastAsia="zh-CN" w:bidi="ar-SA"/>
        </w:rPr>
        <w:t>等实践活动，组织各类志愿服务活动二十多次，鼓励学生投身志愿服务，全年累计参与千余人次。暑期组织</w:t>
      </w:r>
      <w:r>
        <w:rPr>
          <w:rFonts w:hint="eastAsia" w:ascii="Times New Roman" w:hAnsi="Times New Roman" w:eastAsiaTheme="minorEastAsia" w:cstheme="minorEastAsia"/>
          <w:b/>
          <w:bCs/>
          <w:kern w:val="2"/>
          <w:sz w:val="24"/>
          <w:szCs w:val="24"/>
          <w:lang w:val="en-US" w:eastAsia="zh-CN" w:bidi="ar-SA"/>
        </w:rPr>
        <w:t>“律法先锋”</w:t>
      </w:r>
      <w:r>
        <w:rPr>
          <w:rFonts w:hint="eastAsia" w:ascii="Times New Roman" w:hAnsi="Times New Roman" w:eastAsiaTheme="minorEastAsia" w:cstheme="minorEastAsia"/>
          <w:kern w:val="2"/>
          <w:sz w:val="24"/>
          <w:szCs w:val="24"/>
          <w:lang w:val="en-US" w:eastAsia="zh-CN" w:bidi="ar-SA"/>
        </w:rPr>
        <w:t>实践队深入基层，开展反诈普法、法律咨询等专业实践，用青年视角解读法治精神</w:t>
      </w:r>
      <w:r>
        <w:rPr>
          <w:rFonts w:hint="eastAsia" w:ascii="Times New Roman" w:hAnsi="Times New Roman" w:cstheme="minorEastAsia"/>
          <w:kern w:val="2"/>
          <w:sz w:val="24"/>
          <w:szCs w:val="24"/>
          <w:lang w:val="en-US" w:eastAsia="zh-CN" w:bidi="ar-SA"/>
        </w:rPr>
        <w:t>，在提升学生</w:t>
      </w:r>
      <w:r>
        <w:rPr>
          <w:rFonts w:hint="eastAsia" w:ascii="Times New Roman" w:hAnsi="Times New Roman" w:eastAsiaTheme="minorEastAsia" w:cstheme="minorEastAsia"/>
          <w:kern w:val="2"/>
          <w:sz w:val="24"/>
          <w:szCs w:val="24"/>
          <w:lang w:val="en-US" w:eastAsia="zh-CN" w:bidi="ar-SA"/>
        </w:rPr>
        <w:t>专业知识</w:t>
      </w:r>
      <w:r>
        <w:rPr>
          <w:rFonts w:hint="eastAsia" w:ascii="Times New Roman" w:hAnsi="Times New Roman" w:cstheme="minorEastAsia"/>
          <w:kern w:val="2"/>
          <w:sz w:val="24"/>
          <w:szCs w:val="24"/>
          <w:lang w:val="en-US" w:eastAsia="zh-CN" w:bidi="ar-SA"/>
        </w:rPr>
        <w:t>的同时</w:t>
      </w:r>
      <w:r>
        <w:rPr>
          <w:rFonts w:hint="eastAsia" w:ascii="Times New Roman" w:hAnsi="Times New Roman" w:eastAsiaTheme="minorEastAsia" w:cstheme="minorEastAsia"/>
          <w:kern w:val="2"/>
          <w:sz w:val="24"/>
          <w:szCs w:val="24"/>
          <w:lang w:val="en-US" w:eastAsia="zh-CN" w:bidi="ar-SA"/>
        </w:rPr>
        <w:t>为百姓解疑释惑，传递法治温情。</w:t>
      </w:r>
    </w:p>
    <w:p w14:paraId="5BB9E744">
      <w:pPr>
        <w:spacing w:line="360" w:lineRule="auto"/>
        <w:ind w:firstLine="480" w:firstLineChars="200"/>
        <w:rPr>
          <w:rFonts w:hint="eastAsia" w:ascii="Times New Roman" w:hAnsi="Times New Roman" w:eastAsiaTheme="minorEastAsia" w:cstheme="minorEastAsia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Theme="minorEastAsia" w:cstheme="minorEastAsia"/>
          <w:kern w:val="2"/>
          <w:sz w:val="24"/>
          <w:szCs w:val="24"/>
          <w:lang w:val="en-US" w:eastAsia="zh-CN" w:bidi="ar-SA"/>
        </w:rPr>
        <w:t>活动是校园文化的载体，也是法学精神的生动展现。</w:t>
      </w:r>
      <w:r>
        <w:rPr>
          <w:rFonts w:hint="eastAsia" w:ascii="Times New Roman" w:hAnsi="Times New Roman" w:cstheme="minorEastAsia"/>
          <w:sz w:val="24"/>
          <w:szCs w:val="24"/>
        </w:rPr>
        <w:t>我们以法为翼，致力于打造兼具专业性与趣味性的品牌活动，让法学特色融入学生成长的每一步。学术活动方面，</w:t>
      </w:r>
      <w:r>
        <w:rPr>
          <w:rFonts w:hint="eastAsia" w:ascii="Times New Roman" w:hAnsi="Times New Roman" w:eastAsiaTheme="minorEastAsia" w:cstheme="minorEastAsia"/>
          <w:kern w:val="2"/>
          <w:sz w:val="24"/>
          <w:szCs w:val="24"/>
          <w:lang w:val="en-US" w:eastAsia="zh-CN" w:bidi="ar-SA"/>
        </w:rPr>
        <w:t>定期举办</w:t>
      </w:r>
      <w:r>
        <w:rPr>
          <w:rFonts w:hint="eastAsia" w:ascii="Times New Roman" w:hAnsi="Times New Roman" w:eastAsiaTheme="minorEastAsia" w:cstheme="minorEastAsia"/>
          <w:b/>
          <w:bCs/>
          <w:kern w:val="2"/>
          <w:sz w:val="24"/>
          <w:szCs w:val="24"/>
          <w:lang w:val="en-US" w:eastAsia="zh-CN" w:bidi="ar-SA"/>
        </w:rPr>
        <w:t>“一战到底”</w:t>
      </w:r>
      <w:r>
        <w:rPr>
          <w:rFonts w:hint="eastAsia" w:ascii="Times New Roman" w:hAnsi="Times New Roman" w:eastAsiaTheme="minorEastAsia" w:cstheme="minorEastAsia"/>
          <w:kern w:val="2"/>
          <w:sz w:val="24"/>
          <w:szCs w:val="24"/>
          <w:lang w:val="en-US" w:eastAsia="zh-CN" w:bidi="ar-SA"/>
        </w:rPr>
        <w:t>法律素养比赛、</w:t>
      </w:r>
      <w:r>
        <w:rPr>
          <w:rFonts w:hint="eastAsia" w:ascii="Times New Roman" w:hAnsi="Times New Roman" w:eastAsiaTheme="minorEastAsia" w:cstheme="minorEastAsia"/>
          <w:b/>
          <w:bCs/>
          <w:kern w:val="2"/>
          <w:sz w:val="24"/>
          <w:szCs w:val="24"/>
          <w:lang w:val="en-US" w:eastAsia="zh-CN" w:bidi="ar-SA"/>
        </w:rPr>
        <w:t>“考研交流会”</w:t>
      </w:r>
      <w:r>
        <w:rPr>
          <w:rFonts w:hint="eastAsia" w:ascii="Times New Roman" w:hAnsi="Times New Roman" w:eastAsiaTheme="minorEastAsia" w:cstheme="minorEastAsia"/>
          <w:kern w:val="2"/>
          <w:sz w:val="24"/>
          <w:szCs w:val="24"/>
          <w:lang w:val="en-US" w:eastAsia="zh-CN" w:bidi="ar-SA"/>
        </w:rPr>
        <w:t>和</w:t>
      </w:r>
      <w:r>
        <w:rPr>
          <w:rFonts w:hint="eastAsia" w:ascii="Times New Roman" w:hAnsi="Times New Roman" w:eastAsiaTheme="minorEastAsia" w:cstheme="minorEastAsia"/>
          <w:b/>
          <w:bCs/>
          <w:kern w:val="2"/>
          <w:sz w:val="24"/>
          <w:szCs w:val="24"/>
          <w:lang w:val="en-US" w:eastAsia="zh-CN" w:bidi="ar-SA"/>
        </w:rPr>
        <w:t>“法考技能培训”</w:t>
      </w:r>
      <w:r>
        <w:rPr>
          <w:rFonts w:hint="eastAsia" w:ascii="Times New Roman" w:hAnsi="Times New Roman" w:eastAsiaTheme="minorEastAsia" w:cstheme="minorEastAsia"/>
          <w:kern w:val="2"/>
          <w:sz w:val="24"/>
          <w:szCs w:val="24"/>
          <w:lang w:val="en-US" w:eastAsia="zh-CN" w:bidi="ar-SA"/>
        </w:rPr>
        <w:t>等活动，搭建法学生展示专业能力的平台，同时帮助他们提升理论水平与实践技能。文体活动方面，精心组织运动会、广播操、普法游园会、心理活动、夜跑等</w:t>
      </w:r>
      <w:r>
        <w:rPr>
          <w:rFonts w:hint="eastAsia" w:ascii="Times New Roman" w:hAnsi="Times New Roman" w:eastAsiaTheme="minorEastAsia" w:cstheme="minorEastAsia"/>
          <w:b/>
          <w:bCs/>
          <w:kern w:val="2"/>
          <w:sz w:val="24"/>
          <w:szCs w:val="24"/>
          <w:lang w:val="en-US" w:eastAsia="zh-CN" w:bidi="ar-SA"/>
        </w:rPr>
        <w:t>文体活动四十余场</w:t>
      </w:r>
      <w:r>
        <w:rPr>
          <w:rFonts w:hint="eastAsia" w:ascii="Times New Roman" w:hAnsi="Times New Roman" w:eastAsiaTheme="minorEastAsia" w:cstheme="minorEastAsia"/>
          <w:kern w:val="2"/>
          <w:sz w:val="24"/>
          <w:szCs w:val="24"/>
          <w:lang w:val="en-US" w:eastAsia="zh-CN" w:bidi="ar-SA"/>
        </w:rPr>
        <w:t>，营造积极向上的校园文化氛围。在第</w:t>
      </w:r>
      <w:r>
        <w:rPr>
          <w:rFonts w:hint="eastAsia" w:ascii="Times New Roman" w:hAnsi="Times New Roman" w:eastAsiaTheme="minorEastAsia" w:cstheme="minorEastAsia"/>
          <w:b/>
          <w:bCs/>
          <w:kern w:val="2"/>
          <w:sz w:val="24"/>
          <w:szCs w:val="24"/>
          <w:lang w:val="en-US" w:eastAsia="zh-CN" w:bidi="ar-SA"/>
        </w:rPr>
        <w:t>十九届优良班风班级PK赛中荣获金奖</w:t>
      </w:r>
      <w:r>
        <w:rPr>
          <w:rFonts w:hint="eastAsia" w:ascii="Times New Roman" w:hAnsi="Times New Roman" w:eastAsiaTheme="minorEastAsia" w:cstheme="minorEastAsia"/>
          <w:kern w:val="2"/>
          <w:sz w:val="24"/>
          <w:szCs w:val="24"/>
          <w:lang w:val="en-US" w:eastAsia="zh-CN" w:bidi="ar-SA"/>
        </w:rPr>
        <w:t>，展现了学院良好的集体风貌。</w:t>
      </w:r>
    </w:p>
    <w:bookmarkEnd w:id="0"/>
    <w:p w14:paraId="3AEDF745">
      <w:pPr>
        <w:rPr>
          <w:rFonts w:hint="eastAsia" w:ascii="Times New Roman" w:hAnsi="Times New Roman" w:eastAsia="宋体" w:cstheme="minorBidi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theme="minorBidi"/>
          <w:kern w:val="2"/>
          <w:sz w:val="24"/>
          <w:szCs w:val="24"/>
          <w:lang w:val="en-US" w:eastAsia="zh-CN" w:bidi="ar-SA"/>
        </w:rPr>
        <w:br w:type="page"/>
      </w:r>
    </w:p>
    <w:p w14:paraId="1784617A">
      <w:pPr>
        <w:spacing w:line="400" w:lineRule="exact"/>
        <w:jc w:val="center"/>
        <w:rPr>
          <w:rFonts w:hint="eastAsia" w:asciiTheme="minorEastAsia" w:hAnsiTheme="minorEastAsia"/>
          <w:b/>
          <w:sz w:val="36"/>
          <w:szCs w:val="24"/>
          <w:lang w:val="en-US" w:eastAsia="zh-CN"/>
        </w:rPr>
      </w:pPr>
      <w:r>
        <w:rPr>
          <w:rFonts w:hint="eastAsia" w:asciiTheme="minorEastAsia" w:hAnsiTheme="minorEastAsia"/>
          <w:b/>
          <w:sz w:val="36"/>
          <w:szCs w:val="24"/>
          <w:lang w:val="en-US" w:eastAsia="zh-CN"/>
        </w:rPr>
        <w:t>法学院、马克思主义学院2026年度工作要点</w:t>
      </w:r>
    </w:p>
    <w:p w14:paraId="3ED5AD3A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 w:firstLineChars="200"/>
        <w:jc w:val="left"/>
        <w:textAlignment w:val="auto"/>
        <w:rPr>
          <w:rFonts w:hint="eastAsia" w:ascii="Times New Roman" w:hAnsi="Times New Roman" w:eastAsia="宋体" w:cstheme="minorBidi"/>
          <w:kern w:val="2"/>
          <w:sz w:val="24"/>
          <w:szCs w:val="24"/>
          <w:lang w:val="en-US" w:eastAsia="zh-CN" w:bidi="ar-SA"/>
        </w:rPr>
      </w:pPr>
    </w:p>
    <w:p w14:paraId="6B4BD521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jc w:val="left"/>
        <w:textAlignment w:val="auto"/>
        <w:rPr>
          <w:rFonts w:hint="default" w:ascii="Times New Roman" w:hAnsi="Times New Roman" w:eastAsia="宋体" w:cstheme="minorBidi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theme="minorBidi"/>
          <w:b/>
          <w:bCs/>
          <w:kern w:val="2"/>
          <w:sz w:val="24"/>
          <w:szCs w:val="24"/>
          <w:lang w:val="en-US" w:eastAsia="zh-CN" w:bidi="ar-SA"/>
        </w:rPr>
        <w:t>一、专业建设</w:t>
      </w:r>
    </w:p>
    <w:p w14:paraId="5F30FA74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jc w:val="left"/>
        <w:textAlignment w:val="auto"/>
        <w:rPr>
          <w:rFonts w:hint="eastAsia" w:ascii="Times New Roman" w:hAnsi="Times New Roman" w:eastAsia="宋体" w:cstheme="minorBidi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theme="minorBidi"/>
          <w:kern w:val="2"/>
          <w:sz w:val="24"/>
          <w:szCs w:val="24"/>
          <w:lang w:val="en-US" w:eastAsia="zh-CN" w:bidi="ar-SA"/>
        </w:rPr>
        <w:t>1.加强学院两个专业</w:t>
      </w:r>
      <w:r>
        <w:rPr>
          <w:rFonts w:hint="eastAsia" w:ascii="Times New Roman" w:hAnsi="Times New Roman" w:cstheme="minorBidi"/>
          <w:kern w:val="2"/>
          <w:sz w:val="24"/>
          <w:szCs w:val="24"/>
          <w:lang w:val="en-US" w:eastAsia="zh-CN" w:bidi="ar-SA"/>
        </w:rPr>
        <w:t>（教研部）的专业</w:t>
      </w:r>
      <w:r>
        <w:rPr>
          <w:rFonts w:hint="eastAsia" w:ascii="Times New Roman" w:hAnsi="Times New Roman" w:eastAsia="宋体" w:cstheme="minorBidi"/>
          <w:kern w:val="2"/>
          <w:sz w:val="24"/>
          <w:szCs w:val="24"/>
          <w:lang w:val="en-US" w:eastAsia="zh-CN" w:bidi="ar-SA"/>
        </w:rPr>
        <w:t>建设。</w:t>
      </w:r>
    </w:p>
    <w:p w14:paraId="33B1422A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jc w:val="left"/>
        <w:textAlignment w:val="auto"/>
        <w:rPr>
          <w:rFonts w:hint="eastAsia" w:ascii="Times New Roman" w:hAnsi="Times New Roman" w:eastAsia="宋体" w:cstheme="minorBidi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theme="minorBidi"/>
          <w:kern w:val="2"/>
          <w:sz w:val="24"/>
          <w:szCs w:val="24"/>
          <w:lang w:val="en-US" w:eastAsia="zh-CN" w:bidi="ar-SA"/>
        </w:rPr>
        <w:t>2.</w:t>
      </w:r>
      <w:r>
        <w:rPr>
          <w:rFonts w:hint="eastAsia" w:ascii="Times New Roman" w:hAnsi="Times New Roman" w:cstheme="minorBidi"/>
          <w:kern w:val="2"/>
          <w:sz w:val="24"/>
          <w:szCs w:val="24"/>
          <w:lang w:val="en-US" w:eastAsia="zh-CN" w:bidi="ar-SA"/>
        </w:rPr>
        <w:t>围绕新修订人才培养方案</w:t>
      </w:r>
      <w:r>
        <w:rPr>
          <w:rFonts w:hint="eastAsia" w:ascii="Times New Roman" w:hAnsi="Times New Roman" w:eastAsia="宋体" w:cstheme="minorBidi"/>
          <w:kern w:val="2"/>
          <w:sz w:val="24"/>
          <w:szCs w:val="24"/>
          <w:lang w:val="en-US" w:eastAsia="zh-CN" w:bidi="ar-SA"/>
        </w:rPr>
        <w:t xml:space="preserve">凝练法学复合班的办班特色。 </w:t>
      </w:r>
    </w:p>
    <w:p w14:paraId="3E71E8F2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jc w:val="left"/>
        <w:textAlignment w:val="auto"/>
        <w:rPr>
          <w:rFonts w:hint="eastAsia" w:ascii="Times New Roman" w:hAnsi="Times New Roman" w:eastAsia="宋体" w:cstheme="minorBidi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theme="minorBidi"/>
          <w:kern w:val="2"/>
          <w:sz w:val="24"/>
          <w:szCs w:val="24"/>
          <w:lang w:val="en-US" w:eastAsia="zh-CN" w:bidi="ar-SA"/>
        </w:rPr>
        <w:t>3.推进课程改革，优化课程结构，拓展课程资源，创新教学方式。</w:t>
      </w:r>
    </w:p>
    <w:p w14:paraId="224087DE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jc w:val="left"/>
        <w:textAlignment w:val="auto"/>
        <w:rPr>
          <w:rFonts w:hint="eastAsia" w:ascii="Times New Roman" w:hAnsi="Times New Roman" w:eastAsia="宋体" w:cstheme="minorBidi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theme="minorBidi"/>
          <w:kern w:val="2"/>
          <w:sz w:val="24"/>
          <w:szCs w:val="24"/>
          <w:lang w:val="en-US" w:eastAsia="zh-CN" w:bidi="ar-SA"/>
        </w:rPr>
        <w:t>4.大力鼓励学生参加各类学科竞赛，积极准备竞赛赛事。</w:t>
      </w:r>
    </w:p>
    <w:p w14:paraId="44A6E401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jc w:val="left"/>
        <w:textAlignment w:val="auto"/>
        <w:rPr>
          <w:rFonts w:hint="eastAsia" w:ascii="Times New Roman" w:hAnsi="Times New Roman" w:eastAsia="宋体" w:cstheme="minorBidi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theme="minorBidi"/>
          <w:kern w:val="2"/>
          <w:sz w:val="24"/>
          <w:szCs w:val="24"/>
          <w:lang w:val="en-US" w:eastAsia="zh-CN" w:bidi="ar-SA"/>
        </w:rPr>
        <w:t>5.落实人才引进计划，提升师资队伍建设。</w:t>
      </w:r>
    </w:p>
    <w:p w14:paraId="5B368BAC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 w:firstLineChars="200"/>
        <w:jc w:val="left"/>
        <w:textAlignment w:val="auto"/>
        <w:rPr>
          <w:rFonts w:hint="eastAsia" w:ascii="Times New Roman" w:hAnsi="Times New Roman" w:eastAsia="宋体" w:cstheme="minorBidi"/>
          <w:kern w:val="2"/>
          <w:sz w:val="24"/>
          <w:szCs w:val="24"/>
          <w:lang w:val="en-US" w:eastAsia="zh-CN" w:bidi="ar-SA"/>
        </w:rPr>
      </w:pPr>
    </w:p>
    <w:p w14:paraId="067D5EB9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jc w:val="left"/>
        <w:textAlignment w:val="auto"/>
        <w:rPr>
          <w:rFonts w:hint="eastAsia" w:ascii="Times New Roman" w:hAnsi="Times New Roman" w:eastAsia="宋体" w:cstheme="minorBidi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theme="minorBidi"/>
          <w:b/>
          <w:bCs/>
          <w:kern w:val="2"/>
          <w:sz w:val="24"/>
          <w:szCs w:val="24"/>
          <w:lang w:val="en-US" w:eastAsia="zh-CN" w:bidi="ar-SA"/>
        </w:rPr>
        <w:t>二、科研与社会服务</w:t>
      </w:r>
    </w:p>
    <w:p w14:paraId="24DB6BA7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jc w:val="left"/>
        <w:textAlignment w:val="auto"/>
        <w:rPr>
          <w:rFonts w:hint="eastAsia" w:ascii="Times New Roman" w:hAnsi="Times New Roman" w:eastAsia="宋体" w:cstheme="minorBidi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theme="minorBidi"/>
          <w:kern w:val="2"/>
          <w:sz w:val="24"/>
          <w:szCs w:val="24"/>
          <w:lang w:val="en-US" w:eastAsia="zh-CN" w:bidi="ar-SA"/>
        </w:rPr>
        <w:t>1.深入推进科研和服务社会工作，整合现有资源，力争高级别的科研成果。</w:t>
      </w:r>
    </w:p>
    <w:p w14:paraId="22F8C3AD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jc w:val="left"/>
        <w:textAlignment w:val="auto"/>
        <w:rPr>
          <w:rFonts w:hint="eastAsia" w:ascii="Times New Roman" w:hAnsi="Times New Roman" w:eastAsia="宋体" w:cstheme="minorBidi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theme="minorBidi"/>
          <w:kern w:val="2"/>
          <w:sz w:val="24"/>
          <w:szCs w:val="24"/>
          <w:lang w:val="en-US" w:eastAsia="zh-CN" w:bidi="ar-SA"/>
        </w:rPr>
        <w:t>2.强化与兰溪各政法单位的合作，探索体系化工作机制。</w:t>
      </w:r>
    </w:p>
    <w:p w14:paraId="345AAEF8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 w:firstLineChars="200"/>
        <w:jc w:val="left"/>
        <w:textAlignment w:val="auto"/>
        <w:rPr>
          <w:rFonts w:hint="eastAsia" w:ascii="Times New Roman" w:hAnsi="Times New Roman" w:eastAsia="宋体" w:cstheme="minorBidi"/>
          <w:kern w:val="2"/>
          <w:sz w:val="24"/>
          <w:szCs w:val="24"/>
          <w:lang w:val="en-US" w:eastAsia="zh-CN" w:bidi="ar-SA"/>
        </w:rPr>
      </w:pPr>
    </w:p>
    <w:p w14:paraId="457E32B9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jc w:val="left"/>
        <w:textAlignment w:val="auto"/>
        <w:rPr>
          <w:rFonts w:hint="eastAsia" w:ascii="Times New Roman" w:hAnsi="Times New Roman" w:eastAsia="宋体" w:cstheme="minorBidi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theme="minorBidi"/>
          <w:b/>
          <w:bCs/>
          <w:kern w:val="2"/>
          <w:sz w:val="24"/>
          <w:szCs w:val="24"/>
          <w:lang w:val="en-US" w:eastAsia="zh-CN" w:bidi="ar-SA"/>
        </w:rPr>
        <w:t>三、学生工作</w:t>
      </w:r>
    </w:p>
    <w:p w14:paraId="338CE0FE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jc w:val="left"/>
        <w:textAlignment w:val="auto"/>
        <w:rPr>
          <w:rFonts w:hint="eastAsia" w:ascii="Times New Roman" w:hAnsi="Times New Roman" w:eastAsia="宋体" w:cstheme="minorBidi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theme="minorBidi"/>
          <w:kern w:val="2"/>
          <w:sz w:val="24"/>
          <w:szCs w:val="24"/>
          <w:lang w:val="en-US" w:eastAsia="zh-CN" w:bidi="ar-SA"/>
        </w:rPr>
        <w:t>1.加强学生思想引领工作和学风建设工作。</w:t>
      </w:r>
    </w:p>
    <w:p w14:paraId="769064F4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jc w:val="left"/>
        <w:textAlignment w:val="auto"/>
        <w:rPr>
          <w:rFonts w:hint="eastAsia" w:ascii="Times New Roman" w:hAnsi="Times New Roman" w:eastAsia="宋体" w:cstheme="minorBidi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theme="minorBidi"/>
          <w:kern w:val="2"/>
          <w:sz w:val="24"/>
          <w:szCs w:val="24"/>
          <w:lang w:val="en-US" w:eastAsia="zh-CN" w:bidi="ar-SA"/>
        </w:rPr>
        <w:t>2.精细化提高学生的素质培养，探索量化考核标准。</w:t>
      </w:r>
    </w:p>
    <w:p w14:paraId="29D914E2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jc w:val="left"/>
        <w:textAlignment w:val="auto"/>
        <w:rPr>
          <w:rFonts w:hint="eastAsia" w:ascii="Times New Roman" w:hAnsi="Times New Roman" w:eastAsia="宋体" w:cstheme="minorBidi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theme="minorBidi"/>
          <w:kern w:val="2"/>
          <w:sz w:val="24"/>
          <w:szCs w:val="24"/>
          <w:lang w:val="en-US" w:eastAsia="zh-CN" w:bidi="ar-SA"/>
        </w:rPr>
        <w:t>3.做好202</w:t>
      </w:r>
      <w:r>
        <w:rPr>
          <w:rFonts w:hint="eastAsia" w:ascii="Times New Roman" w:hAnsi="Times New Roman" w:cstheme="minorBidi"/>
          <w:kern w:val="2"/>
          <w:sz w:val="24"/>
          <w:szCs w:val="24"/>
          <w:lang w:val="en-US" w:eastAsia="zh-CN" w:bidi="ar-SA"/>
        </w:rPr>
        <w:t>6</w:t>
      </w:r>
      <w:r>
        <w:rPr>
          <w:rFonts w:hint="eastAsia" w:ascii="Times New Roman" w:hAnsi="Times New Roman" w:eastAsia="宋体" w:cstheme="minorBidi"/>
          <w:kern w:val="2"/>
          <w:sz w:val="24"/>
          <w:szCs w:val="24"/>
          <w:lang w:val="en-US" w:eastAsia="zh-CN" w:bidi="ar-SA"/>
        </w:rPr>
        <w:t>届本科生就业服务与指导工作。</w:t>
      </w:r>
    </w:p>
    <w:p w14:paraId="442A9BDD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jc w:val="left"/>
        <w:textAlignment w:val="auto"/>
        <w:rPr>
          <w:rFonts w:hint="eastAsia" w:ascii="Times New Roman" w:hAnsi="Times New Roman" w:eastAsia="宋体" w:cstheme="minorBidi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theme="minorBidi"/>
          <w:kern w:val="2"/>
          <w:sz w:val="24"/>
          <w:szCs w:val="24"/>
          <w:lang w:val="en-US" w:eastAsia="zh-CN" w:bidi="ar-SA"/>
        </w:rPr>
        <w:t>4.做好202</w:t>
      </w:r>
      <w:r>
        <w:rPr>
          <w:rFonts w:hint="eastAsia" w:ascii="Times New Roman" w:hAnsi="Times New Roman" w:cstheme="minorBidi"/>
          <w:kern w:val="2"/>
          <w:sz w:val="24"/>
          <w:szCs w:val="24"/>
          <w:lang w:val="en-US" w:eastAsia="zh-CN" w:bidi="ar-SA"/>
        </w:rPr>
        <w:t>6</w:t>
      </w:r>
      <w:r>
        <w:rPr>
          <w:rFonts w:hint="eastAsia" w:ascii="Times New Roman" w:hAnsi="Times New Roman" w:eastAsia="宋体" w:cstheme="minorBidi"/>
          <w:kern w:val="2"/>
          <w:sz w:val="24"/>
          <w:szCs w:val="24"/>
          <w:lang w:val="en-US" w:eastAsia="zh-CN" w:bidi="ar-SA"/>
        </w:rPr>
        <w:t>级新生招生宣传工作。</w:t>
      </w:r>
    </w:p>
    <w:p w14:paraId="44FCC9E1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jc w:val="left"/>
        <w:textAlignment w:val="auto"/>
        <w:rPr>
          <w:rFonts w:hint="eastAsia" w:ascii="Times New Roman" w:hAnsi="Times New Roman" w:eastAsia="宋体" w:cstheme="minorBidi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theme="minorBidi"/>
          <w:kern w:val="2"/>
          <w:sz w:val="24"/>
          <w:szCs w:val="24"/>
          <w:lang w:val="en-US" w:eastAsia="zh-CN" w:bidi="ar-SA"/>
        </w:rPr>
        <w:t>5.做好202</w:t>
      </w:r>
      <w:r>
        <w:rPr>
          <w:rFonts w:hint="eastAsia" w:ascii="Times New Roman" w:hAnsi="Times New Roman" w:cstheme="minorBidi"/>
          <w:kern w:val="2"/>
          <w:sz w:val="24"/>
          <w:szCs w:val="24"/>
          <w:lang w:val="en-US" w:eastAsia="zh-CN" w:bidi="ar-SA"/>
        </w:rPr>
        <w:t>6</w:t>
      </w:r>
      <w:r>
        <w:rPr>
          <w:rFonts w:hint="eastAsia" w:ascii="Times New Roman" w:hAnsi="Times New Roman" w:eastAsia="宋体" w:cstheme="minorBidi"/>
          <w:kern w:val="2"/>
          <w:sz w:val="24"/>
          <w:szCs w:val="24"/>
          <w:lang w:val="en-US" w:eastAsia="zh-CN" w:bidi="ar-SA"/>
        </w:rPr>
        <w:t>级新生教育与管理的各项工作。</w:t>
      </w:r>
    </w:p>
    <w:p w14:paraId="79F24B67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 w:firstLineChars="200"/>
        <w:jc w:val="left"/>
        <w:textAlignment w:val="auto"/>
        <w:rPr>
          <w:rFonts w:hint="eastAsia" w:ascii="Times New Roman" w:hAnsi="Times New Roman" w:eastAsia="宋体" w:cstheme="minorBidi"/>
          <w:kern w:val="2"/>
          <w:sz w:val="24"/>
          <w:szCs w:val="24"/>
          <w:lang w:val="en-US" w:eastAsia="zh-CN" w:bidi="ar-SA"/>
        </w:rPr>
      </w:pPr>
    </w:p>
    <w:p w14:paraId="4194836C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jc w:val="left"/>
        <w:textAlignment w:val="auto"/>
        <w:rPr>
          <w:rFonts w:hint="eastAsia" w:ascii="Times New Roman" w:hAnsi="Times New Roman" w:eastAsia="宋体" w:cstheme="minorBidi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theme="minorBidi"/>
          <w:b/>
          <w:bCs/>
          <w:kern w:val="2"/>
          <w:sz w:val="24"/>
          <w:szCs w:val="24"/>
          <w:lang w:val="en-US" w:eastAsia="zh-CN" w:bidi="ar-SA"/>
        </w:rPr>
        <w:t>五、其他工作</w:t>
      </w:r>
    </w:p>
    <w:p w14:paraId="5923F079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jc w:val="left"/>
        <w:textAlignment w:val="auto"/>
        <w:rPr>
          <w:rFonts w:hint="eastAsia" w:ascii="Times New Roman" w:hAnsi="Times New Roman" w:eastAsia="宋体" w:cstheme="minorBidi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theme="minorBidi"/>
          <w:kern w:val="2"/>
          <w:sz w:val="24"/>
          <w:szCs w:val="24"/>
          <w:lang w:val="en-US" w:eastAsia="zh-CN" w:bidi="ar-SA"/>
        </w:rPr>
        <w:t>1.加强学院文化建设。</w:t>
      </w:r>
    </w:p>
    <w:p w14:paraId="4D447AB6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jc w:val="left"/>
        <w:textAlignment w:val="auto"/>
        <w:rPr>
          <w:rFonts w:hint="eastAsia" w:ascii="Times New Roman" w:hAnsi="Times New Roman" w:eastAsia="宋体" w:cstheme="minorBidi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theme="minorBidi"/>
          <w:kern w:val="2"/>
          <w:sz w:val="24"/>
          <w:szCs w:val="24"/>
          <w:lang w:val="en-US" w:eastAsia="zh-CN" w:bidi="ar-SA"/>
        </w:rPr>
        <w:t>2.加强学院校友工作。</w:t>
      </w:r>
    </w:p>
    <w:p w14:paraId="4281F969">
      <w:pPr>
        <w:spacing w:line="360" w:lineRule="auto"/>
        <w:ind w:firstLine="480" w:firstLineChars="200"/>
        <w:rPr>
          <w:rFonts w:hint="eastAsia" w:ascii="Times New Roman" w:hAnsi="Times New Roman" w:cstheme="minorEastAsia"/>
          <w:sz w:val="24"/>
          <w:szCs w:val="24"/>
        </w:rPr>
      </w:pPr>
    </w:p>
    <w:sectPr>
      <w:headerReference r:id="rId3" w:type="default"/>
      <w:footerReference r:id="rId4" w:type="default"/>
      <w:pgSz w:w="11906" w:h="16838"/>
      <w:pgMar w:top="1440" w:right="1797" w:bottom="1440" w:left="179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82508016"/>
    </w:sdtPr>
    <w:sdtContent>
      <w:p w14:paraId="014F2617"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-</w:t>
        </w:r>
        <w:r>
          <w:t xml:space="preserve"> 3 -</w:t>
        </w:r>
        <w:r>
          <w:fldChar w:fldCharType="end"/>
        </w:r>
      </w:p>
    </w:sdtContent>
  </w:sdt>
  <w:p w14:paraId="4D5A9376"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69B90B"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ZjY0M2M2Njg3N2RjM2Y1OGY2ZjQ4YTAwMzExNzMwZWEifQ=="/>
  </w:docVars>
  <w:rsids>
    <w:rsidRoot w:val="004E105E"/>
    <w:rsid w:val="00002AC4"/>
    <w:rsid w:val="000106AC"/>
    <w:rsid w:val="000176B7"/>
    <w:rsid w:val="000246EF"/>
    <w:rsid w:val="0006609A"/>
    <w:rsid w:val="000734D4"/>
    <w:rsid w:val="00093632"/>
    <w:rsid w:val="000A3427"/>
    <w:rsid w:val="000A6C7D"/>
    <w:rsid w:val="000C0F76"/>
    <w:rsid w:val="000D4D35"/>
    <w:rsid w:val="000D705B"/>
    <w:rsid w:val="000E5B7E"/>
    <w:rsid w:val="000E7763"/>
    <w:rsid w:val="00107628"/>
    <w:rsid w:val="00176BFE"/>
    <w:rsid w:val="001B0C5C"/>
    <w:rsid w:val="001B61AE"/>
    <w:rsid w:val="001D5A49"/>
    <w:rsid w:val="001E204F"/>
    <w:rsid w:val="00214252"/>
    <w:rsid w:val="002212D8"/>
    <w:rsid w:val="002220EB"/>
    <w:rsid w:val="0024350D"/>
    <w:rsid w:val="00253005"/>
    <w:rsid w:val="00275F73"/>
    <w:rsid w:val="002A4088"/>
    <w:rsid w:val="002B3F68"/>
    <w:rsid w:val="003156C7"/>
    <w:rsid w:val="00326E90"/>
    <w:rsid w:val="00392283"/>
    <w:rsid w:val="003943C9"/>
    <w:rsid w:val="003D58B1"/>
    <w:rsid w:val="00417568"/>
    <w:rsid w:val="00436927"/>
    <w:rsid w:val="0045471A"/>
    <w:rsid w:val="00464A1E"/>
    <w:rsid w:val="004918DC"/>
    <w:rsid w:val="004E105E"/>
    <w:rsid w:val="005022DA"/>
    <w:rsid w:val="005024A4"/>
    <w:rsid w:val="00504CD5"/>
    <w:rsid w:val="00504F54"/>
    <w:rsid w:val="00507379"/>
    <w:rsid w:val="00513563"/>
    <w:rsid w:val="005416A2"/>
    <w:rsid w:val="00541CC8"/>
    <w:rsid w:val="00543893"/>
    <w:rsid w:val="00562489"/>
    <w:rsid w:val="005A1F62"/>
    <w:rsid w:val="005A327F"/>
    <w:rsid w:val="005A5440"/>
    <w:rsid w:val="005C6A66"/>
    <w:rsid w:val="005D4D16"/>
    <w:rsid w:val="005E169E"/>
    <w:rsid w:val="00660AFB"/>
    <w:rsid w:val="00697A61"/>
    <w:rsid w:val="006A27E2"/>
    <w:rsid w:val="00702578"/>
    <w:rsid w:val="00711F7F"/>
    <w:rsid w:val="00716B2C"/>
    <w:rsid w:val="00746E1D"/>
    <w:rsid w:val="0079114C"/>
    <w:rsid w:val="007D609E"/>
    <w:rsid w:val="007E7A1D"/>
    <w:rsid w:val="00805A5E"/>
    <w:rsid w:val="008079E3"/>
    <w:rsid w:val="0084077E"/>
    <w:rsid w:val="0084496B"/>
    <w:rsid w:val="00851A33"/>
    <w:rsid w:val="008825DF"/>
    <w:rsid w:val="00890FB8"/>
    <w:rsid w:val="008B3984"/>
    <w:rsid w:val="008B3D1E"/>
    <w:rsid w:val="008C7E9C"/>
    <w:rsid w:val="008D7DB5"/>
    <w:rsid w:val="00944168"/>
    <w:rsid w:val="009472C5"/>
    <w:rsid w:val="00963121"/>
    <w:rsid w:val="00971E57"/>
    <w:rsid w:val="00974E08"/>
    <w:rsid w:val="00980E21"/>
    <w:rsid w:val="009A3DF9"/>
    <w:rsid w:val="009D2492"/>
    <w:rsid w:val="009F41E1"/>
    <w:rsid w:val="00A032E6"/>
    <w:rsid w:val="00A3150B"/>
    <w:rsid w:val="00A441C4"/>
    <w:rsid w:val="00A450E2"/>
    <w:rsid w:val="00A719D4"/>
    <w:rsid w:val="00AA3F1E"/>
    <w:rsid w:val="00AA6940"/>
    <w:rsid w:val="00AB280F"/>
    <w:rsid w:val="00AD6EFF"/>
    <w:rsid w:val="00AE4C4C"/>
    <w:rsid w:val="00AF0AB4"/>
    <w:rsid w:val="00B46B7D"/>
    <w:rsid w:val="00B53C6A"/>
    <w:rsid w:val="00B9197A"/>
    <w:rsid w:val="00BD13CC"/>
    <w:rsid w:val="00BD4459"/>
    <w:rsid w:val="00BF1AFD"/>
    <w:rsid w:val="00C1472D"/>
    <w:rsid w:val="00C36201"/>
    <w:rsid w:val="00C5665A"/>
    <w:rsid w:val="00C97DFD"/>
    <w:rsid w:val="00CD278D"/>
    <w:rsid w:val="00D028F9"/>
    <w:rsid w:val="00D23084"/>
    <w:rsid w:val="00D25356"/>
    <w:rsid w:val="00D32C9A"/>
    <w:rsid w:val="00D74695"/>
    <w:rsid w:val="00D76F4F"/>
    <w:rsid w:val="00D80EC3"/>
    <w:rsid w:val="00D93B67"/>
    <w:rsid w:val="00DA40F7"/>
    <w:rsid w:val="00DB2C5A"/>
    <w:rsid w:val="00DC5BDE"/>
    <w:rsid w:val="00DF693C"/>
    <w:rsid w:val="00E55A34"/>
    <w:rsid w:val="00E83B45"/>
    <w:rsid w:val="00EC1705"/>
    <w:rsid w:val="00ED0A20"/>
    <w:rsid w:val="00F14EC7"/>
    <w:rsid w:val="00F4448E"/>
    <w:rsid w:val="00F57817"/>
    <w:rsid w:val="00F64324"/>
    <w:rsid w:val="00F663AF"/>
    <w:rsid w:val="00F70A24"/>
    <w:rsid w:val="00F725C0"/>
    <w:rsid w:val="00F82312"/>
    <w:rsid w:val="00F851F8"/>
    <w:rsid w:val="00F922C9"/>
    <w:rsid w:val="00FB4A27"/>
    <w:rsid w:val="00FE1A82"/>
    <w:rsid w:val="00FE44F8"/>
    <w:rsid w:val="00FF6FD3"/>
    <w:rsid w:val="037163E2"/>
    <w:rsid w:val="05201F94"/>
    <w:rsid w:val="07630529"/>
    <w:rsid w:val="088C3FA9"/>
    <w:rsid w:val="0986752E"/>
    <w:rsid w:val="0DBD5D71"/>
    <w:rsid w:val="0EBB7128"/>
    <w:rsid w:val="0F837E11"/>
    <w:rsid w:val="12AE72A7"/>
    <w:rsid w:val="17A80E5C"/>
    <w:rsid w:val="21116EE2"/>
    <w:rsid w:val="212D0A22"/>
    <w:rsid w:val="25BA6B18"/>
    <w:rsid w:val="25D979E9"/>
    <w:rsid w:val="26DC1062"/>
    <w:rsid w:val="281517C9"/>
    <w:rsid w:val="2A2D27C1"/>
    <w:rsid w:val="2C397841"/>
    <w:rsid w:val="2FD733AA"/>
    <w:rsid w:val="30E30090"/>
    <w:rsid w:val="35FF227E"/>
    <w:rsid w:val="39681723"/>
    <w:rsid w:val="3A0A5C2B"/>
    <w:rsid w:val="3E8E0604"/>
    <w:rsid w:val="403E3294"/>
    <w:rsid w:val="46C23B99"/>
    <w:rsid w:val="48107EEC"/>
    <w:rsid w:val="4AA70A53"/>
    <w:rsid w:val="5168551F"/>
    <w:rsid w:val="54263CBA"/>
    <w:rsid w:val="54990EAA"/>
    <w:rsid w:val="54DD0D09"/>
    <w:rsid w:val="5527584B"/>
    <w:rsid w:val="56AF0382"/>
    <w:rsid w:val="573D1D82"/>
    <w:rsid w:val="599F7BC3"/>
    <w:rsid w:val="5B5C7A73"/>
    <w:rsid w:val="60362943"/>
    <w:rsid w:val="61113E57"/>
    <w:rsid w:val="613D7C35"/>
    <w:rsid w:val="618D34B3"/>
    <w:rsid w:val="65B45D6D"/>
    <w:rsid w:val="696848A7"/>
    <w:rsid w:val="70A017D5"/>
    <w:rsid w:val="753466F7"/>
    <w:rsid w:val="765112A8"/>
    <w:rsid w:val="77112281"/>
    <w:rsid w:val="7C1C0977"/>
    <w:rsid w:val="7EF45EAA"/>
    <w:rsid w:val="7EFB09A9"/>
    <w:rsid w:val="7F7F2EA3"/>
    <w:rsid w:val="7F891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19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FollowedHyperlink"/>
    <w:basedOn w:val="8"/>
    <w:semiHidden/>
    <w:unhideWhenUsed/>
    <w:qFormat/>
    <w:uiPriority w:val="99"/>
    <w:rPr>
      <w:color w:val="800080"/>
      <w:u w:val="none"/>
    </w:rPr>
  </w:style>
  <w:style w:type="character" w:styleId="11">
    <w:name w:val="Emphasis"/>
    <w:basedOn w:val="8"/>
    <w:qFormat/>
    <w:uiPriority w:val="20"/>
    <w:rPr>
      <w:i/>
    </w:rPr>
  </w:style>
  <w:style w:type="character" w:styleId="12">
    <w:name w:val="Hyperlink"/>
    <w:basedOn w:val="8"/>
    <w:semiHidden/>
    <w:unhideWhenUsed/>
    <w:qFormat/>
    <w:uiPriority w:val="99"/>
    <w:rPr>
      <w:color w:val="0000FF"/>
      <w:u w:val="none"/>
    </w:rPr>
  </w:style>
  <w:style w:type="paragraph" w:customStyle="1" w:styleId="13">
    <w:name w:val="列出段落1"/>
    <w:basedOn w:val="1"/>
    <w:qFormat/>
    <w:uiPriority w:val="34"/>
    <w:pPr>
      <w:ind w:firstLine="420" w:firstLineChars="200"/>
    </w:pPr>
  </w:style>
  <w:style w:type="character" w:customStyle="1" w:styleId="14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5">
    <w:name w:val="页脚 Char"/>
    <w:basedOn w:val="8"/>
    <w:link w:val="4"/>
    <w:qFormat/>
    <w:uiPriority w:val="99"/>
    <w:rPr>
      <w:sz w:val="18"/>
      <w:szCs w:val="18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  <w:style w:type="character" w:customStyle="1" w:styleId="17">
    <w:name w:val="批注框文本 Char"/>
    <w:basedOn w:val="8"/>
    <w:link w:val="3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8">
    <w:name w:val="标题 1 Char"/>
    <w:basedOn w:val="8"/>
    <w:link w:val="2"/>
    <w:qFormat/>
    <w:uiPriority w:val="9"/>
    <w:rPr>
      <w:rFonts w:ascii="宋体" w:hAnsi="宋体" w:cs="宋体"/>
      <w:b/>
      <w:bCs/>
      <w:kern w:val="36"/>
      <w:sz w:val="48"/>
      <w:szCs w:val="48"/>
    </w:rPr>
  </w:style>
  <w:style w:type="character" w:customStyle="1" w:styleId="19">
    <w:name w:val="NormalCharacter"/>
    <w:link w:val="1"/>
    <w:semiHidden/>
    <w:qFormat/>
    <w:uiPriority w:val="0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0">
    <w:name w:val="样式1234"/>
    <w:basedOn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中国石油大学</Company>
  <Pages>3</Pages>
  <Words>1801</Words>
  <Characters>1846</Characters>
  <Lines>34</Lines>
  <Paragraphs>13</Paragraphs>
  <TotalTime>5</TotalTime>
  <ScaleCrop>false</ScaleCrop>
  <LinksUpToDate>false</LinksUpToDate>
  <CharactersWithSpaces>1848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2020-12-11T00:17:00Z</dcterms:created>
  <dc:creator>xuyaozhong</dc:creator>
  <cp:lastModifiedBy>段</cp:lastModifiedBy>
  <cp:lastPrinted>2017-01-13T13:17:00Z</cp:lastPrinted>
  <dcterms:modified xsi:type="dcterms:W3CDTF">2025-12-15T23:57:17Z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E1D8D0868502485A832773734D9C32A0</vt:lpwstr>
  </property>
  <property fmtid="{D5CDD505-2E9C-101B-9397-08002B2CF9AE}" pid="4" name="KSOTemplateDocerSaveRecord">
    <vt:lpwstr>eyJoZGlkIjoiMTU4ODU2ZjE3NzRlODY4N2EzMDNhMjlhZDllMzkxMGQiLCJ1c2VySWQiOiI0Mjc1MDczMTkifQ==</vt:lpwstr>
  </property>
</Properties>
</file>