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AE00C" w14:textId="77777777" w:rsidR="00226C2C" w:rsidRDefault="00000000">
      <w:pPr>
        <w:spacing w:line="360" w:lineRule="auto"/>
        <w:jc w:val="center"/>
        <w:rPr>
          <w:rFonts w:ascii="宋体" w:eastAsia="宋体" w:hAnsi="宋体" w:cs="宋体" w:hint="eastAsia"/>
          <w:b/>
          <w:color w:val="000000" w:themeColor="text1"/>
          <w:sz w:val="44"/>
          <w:szCs w:val="44"/>
        </w:rPr>
      </w:pPr>
      <w:r w:rsidRPr="00235569">
        <w:rPr>
          <w:rFonts w:ascii="方正小标宋简体" w:eastAsia="方正小标宋简体" w:hAnsi="Times New Roman" w:cs="Times New Roman" w:hint="eastAsia"/>
          <w:sz w:val="44"/>
          <w:szCs w:val="44"/>
        </w:rPr>
        <w:t>文学院2025年度工作总结</w:t>
      </w:r>
    </w:p>
    <w:p w14:paraId="14B3F5F9" w14:textId="77777777" w:rsidR="00226C2C" w:rsidRDefault="00226C2C">
      <w:pPr>
        <w:spacing w:line="360" w:lineRule="auto"/>
        <w:ind w:firstLineChars="200" w:firstLine="560"/>
        <w:rPr>
          <w:rFonts w:ascii="宋体" w:eastAsia="宋体" w:hAnsi="宋体" w:cs="宋体" w:hint="eastAsia"/>
          <w:color w:val="000000" w:themeColor="text1"/>
          <w:sz w:val="28"/>
          <w:szCs w:val="28"/>
        </w:rPr>
      </w:pPr>
    </w:p>
    <w:p w14:paraId="5507B33A" w14:textId="77777777" w:rsidR="00226C2C" w:rsidRPr="00235569" w:rsidRDefault="0000000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2025</w:t>
      </w: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年，文学院在行知学院党委、行政的正确领导和全院师生的共同努力下，全面落实从严治党主体责任，着力深化教育教学改革，加快提升科研及社会服务能力，学院人才培养质量、学科竞争力、办学美誉度均取得了令人满意的成效。</w:t>
      </w:r>
    </w:p>
    <w:p w14:paraId="3EF7B567" w14:textId="77777777" w:rsidR="00226C2C" w:rsidRPr="00235569" w:rsidRDefault="00000000">
      <w:pPr>
        <w:pStyle w:val="a9"/>
        <w:spacing w:line="360" w:lineRule="auto"/>
        <w:ind w:left="472" w:firstLineChars="0" w:firstLine="0"/>
        <w:rPr>
          <w:rFonts w:ascii="黑体" w:eastAsia="黑体" w:hAnsi="黑体" w:cs="Times New Roman" w:hint="eastAsia"/>
          <w:sz w:val="32"/>
          <w:szCs w:val="32"/>
        </w:rPr>
      </w:pPr>
      <w:r w:rsidRPr="00235569">
        <w:rPr>
          <w:rFonts w:ascii="黑体" w:eastAsia="黑体" w:hAnsi="黑体" w:cs="Times New Roman" w:hint="eastAsia"/>
          <w:sz w:val="32"/>
          <w:szCs w:val="32"/>
        </w:rPr>
        <w:t>一、聚焦政治建设、强化党建引领，牢牢把准“方向舵”</w:t>
      </w:r>
    </w:p>
    <w:p w14:paraId="3065E9F0" w14:textId="67390A11" w:rsidR="00226C2C" w:rsidRPr="00235569" w:rsidRDefault="00000000">
      <w:pPr>
        <w:pStyle w:val="a9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从思想建党入手，积极开展党建知识的学习，提升教职工政治理论素养。深入挖掘红色文化、廉洁文化，坚持学做结合，持续夯实“学”的基础，突出“做”的关键。组织</w:t>
      </w: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 xml:space="preserve"> 20</w:t>
      </w: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余次理论中心组学习、</w:t>
      </w: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24</w:t>
      </w: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次总支会议，与师生谈话</w:t>
      </w: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60</w:t>
      </w: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余人次，强化政治引领。党支部</w:t>
      </w:r>
      <w:r w:rsidR="00B666BE"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建设标准化、党组织生活规范化。加强师德师风教育，规范师生党员的发展工作，落实“三会一课”，构建规范化建设、全面覆盖、层层推进的党建工作格局。充分发挥工会联系教职工的桥梁和纽带作用，关心、关爱教职工的工作和生活，精心组织教职工参加春、秋游和文体活动，让大多数教工融入其中，切实感受到文学大家庭的温暖。加大对于在教学、科研中取得成绩教师的宣传力度。</w:t>
      </w:r>
    </w:p>
    <w:p w14:paraId="45519DDF" w14:textId="77777777" w:rsidR="00226C2C" w:rsidRPr="00235569" w:rsidRDefault="00000000">
      <w:pPr>
        <w:spacing w:line="360" w:lineRule="auto"/>
        <w:ind w:firstLineChars="200" w:firstLine="640"/>
        <w:rPr>
          <w:rFonts w:ascii="黑体" w:eastAsia="黑体" w:hAnsi="黑体" w:cs="Times New Roman" w:hint="eastAsia"/>
          <w:sz w:val="32"/>
          <w:szCs w:val="32"/>
        </w:rPr>
      </w:pPr>
      <w:r w:rsidRPr="00235569">
        <w:rPr>
          <w:rFonts w:ascii="黑体" w:eastAsia="黑体" w:hAnsi="黑体" w:cs="Times New Roman" w:hint="eastAsia"/>
          <w:sz w:val="32"/>
          <w:szCs w:val="32"/>
        </w:rPr>
        <w:t>二、立足课堂管理、深化教学改革，创新专业建设“动力源”</w:t>
      </w:r>
    </w:p>
    <w:p w14:paraId="0FE42EC4" w14:textId="27276C59" w:rsidR="00226C2C" w:rsidRPr="00235569" w:rsidRDefault="00000000">
      <w:pPr>
        <w:pStyle w:val="1"/>
        <w:widowControl/>
        <w:shd w:val="clear" w:color="auto" w:fill="FFFFFF"/>
        <w:spacing w:beforeAutospacing="0" w:afterAutospacing="0" w:line="540" w:lineRule="atLeast"/>
        <w:ind w:firstLineChars="200" w:firstLine="640"/>
        <w:rPr>
          <w:rFonts w:ascii="Times New Roman" w:eastAsia="仿宋_GB2312" w:hAnsi="Times New Roman" w:hint="default"/>
          <w:b w:val="0"/>
          <w:bCs w:val="0"/>
          <w:kern w:val="2"/>
          <w:sz w:val="32"/>
          <w:szCs w:val="32"/>
        </w:rPr>
      </w:pP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lastRenderedPageBreak/>
        <w:t>截至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12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月，我院专任教师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53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人，返聘退休教师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4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人。本年度，我院共开设</w:t>
      </w:r>
      <w:r w:rsidRPr="00B666BE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6</w:t>
      </w:r>
      <w:r w:rsidR="00B666BE" w:rsidRPr="00B666BE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74</w:t>
      </w:r>
      <w:r w:rsidRPr="00B666BE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个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教学班，选课人数达</w:t>
      </w:r>
      <w:r w:rsidR="00B666BE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30684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人次。本年度完成了汉语言文学专业和英语专业的新的教学计划修订工作，明确了专业及人才培养方向、强化了实践类课程。组织开展了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2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次大型的课堂教学巡察活动，每个专业每学期至少召开了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2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次教学研讨会，发现教学中存在的问题及时改进，规范教学秩序。分专业开展教研主题活动，提升教师教学和课题申报技能。加强教学教务工作日常管理，注重课堂考勤，及时掌握教师上课情况和学生到课率，监控教学质量。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2025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届毕业率和学位授予率达</w:t>
      </w:r>
      <w:r w:rsidRPr="003A2B73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99.4</w:t>
      </w:r>
      <w:r w:rsidR="003A2B73" w:rsidRPr="003A2B73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6</w:t>
      </w:r>
      <w:r w:rsidRPr="003A2B73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%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。邀请兼职教授和校外指导教师开讲座、进课堂，拓展学生学习视野。</w:t>
      </w:r>
    </w:p>
    <w:p w14:paraId="14113D86" w14:textId="77777777" w:rsidR="00226C2C" w:rsidRDefault="00000000">
      <w:pPr>
        <w:spacing w:line="360" w:lineRule="auto"/>
        <w:ind w:firstLineChars="200" w:firstLine="640"/>
        <w:rPr>
          <w:rFonts w:ascii="宋体" w:eastAsia="宋体" w:hAnsi="宋体" w:cs="宋体" w:hint="eastAsia"/>
          <w:sz w:val="28"/>
          <w:szCs w:val="28"/>
        </w:rPr>
      </w:pPr>
      <w:r w:rsidRPr="00235569">
        <w:rPr>
          <w:rFonts w:ascii="黑体" w:eastAsia="黑体" w:hAnsi="黑体" w:cs="Times New Roman" w:hint="eastAsia"/>
          <w:sz w:val="32"/>
          <w:szCs w:val="32"/>
        </w:rPr>
        <w:t>三、开拓合作交流、优化专业特色，构建协同育人机制</w:t>
      </w:r>
    </w:p>
    <w:p w14:paraId="5382EB93" w14:textId="20DA3C32" w:rsidR="00226C2C" w:rsidRPr="00235569" w:rsidRDefault="00000000">
      <w:pPr>
        <w:pStyle w:val="1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Times New Roman" w:eastAsia="仿宋_GB2312" w:hAnsi="Times New Roman" w:hint="default"/>
          <w:b w:val="0"/>
          <w:bCs w:val="0"/>
          <w:kern w:val="2"/>
          <w:sz w:val="32"/>
          <w:szCs w:val="32"/>
        </w:rPr>
      </w:pP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以专业为依托，开拓对外合作交流，构建全方位全过程深融合的协同育人新机制。设立欧罗奖助学金、与西班牙中文之家创建海外实践基地，推动学院育人和发展的国际化；与共青团中央《青年文学》杂志社共同举办“飞扬青春，写作成就梦想——《青年文学》进校园暨第二届浙师大行知学院青年作家论坛”；协同兰溪市政协举办</w:t>
      </w:r>
      <w:proofErr w:type="gramStart"/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蒋畈</w:t>
      </w:r>
      <w:proofErr w:type="gramEnd"/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、曹聚仁等读书推广活动；多人参加学术会议，助</w:t>
      </w:r>
      <w:proofErr w:type="gramStart"/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推教师</w:t>
      </w:r>
      <w:proofErr w:type="gramEnd"/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科研能力提升。</w:t>
      </w:r>
    </w:p>
    <w:p w14:paraId="4D6CBE99" w14:textId="77777777" w:rsidR="00226C2C" w:rsidRPr="00235569" w:rsidRDefault="00000000">
      <w:pPr>
        <w:spacing w:line="360" w:lineRule="auto"/>
        <w:ind w:firstLineChars="300" w:firstLine="960"/>
        <w:rPr>
          <w:rFonts w:ascii="黑体" w:eastAsia="黑体" w:hAnsi="黑体" w:cs="Times New Roman" w:hint="eastAsia"/>
          <w:sz w:val="32"/>
          <w:szCs w:val="32"/>
        </w:rPr>
      </w:pPr>
      <w:r w:rsidRPr="00235569">
        <w:rPr>
          <w:rFonts w:ascii="黑体" w:eastAsia="黑体" w:hAnsi="黑体" w:cs="Times New Roman" w:hint="eastAsia"/>
          <w:sz w:val="32"/>
          <w:szCs w:val="32"/>
        </w:rPr>
        <w:t>四、营造优良学风、重视学生就业，服务学生全面成长</w:t>
      </w:r>
    </w:p>
    <w:p w14:paraId="44464B66" w14:textId="734590FB" w:rsidR="00226C2C" w:rsidRPr="00235569" w:rsidRDefault="00000000">
      <w:pPr>
        <w:pStyle w:val="1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Times New Roman" w:eastAsia="仿宋_GB2312" w:hAnsi="Times New Roman" w:hint="default"/>
          <w:b w:val="0"/>
          <w:bCs w:val="0"/>
          <w:kern w:val="2"/>
          <w:sz w:val="32"/>
          <w:szCs w:val="32"/>
        </w:rPr>
      </w:pP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lastRenderedPageBreak/>
        <w:t>至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12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月，我院在册学生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1579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人。其中汉语言文学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892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人，英语专业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687</w:t>
      </w:r>
      <w:r w:rsidRPr="00235569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人。定期召开全体班主任会议、班长团支书会议，严抓学风建设。及时更新“心理高关怀学生数据库”，以“心理健康月”和“小文之家”为载体开展考研心理减压、心理游园会等活动，</w:t>
      </w:r>
      <w:r w:rsidRPr="0084682C">
        <w:rPr>
          <w:rFonts w:ascii="Times New Roman" w:eastAsia="仿宋_GB2312" w:hAnsi="Times New Roman"/>
          <w:b w:val="0"/>
          <w:bCs w:val="0"/>
          <w:sz w:val="32"/>
          <w:szCs w:val="32"/>
        </w:rPr>
        <w:t>关心学生心理健康。发挥先进集体和先进个人的榜样作用，用正能量激励全体学生奋发进取。评定先进集体</w:t>
      </w:r>
      <w:r w:rsidR="0084682C" w:rsidRPr="0084682C">
        <w:rPr>
          <w:rFonts w:ascii="Times New Roman" w:eastAsia="仿宋_GB2312" w:hAnsi="Times New Roman"/>
          <w:b w:val="0"/>
          <w:bCs w:val="0"/>
          <w:sz w:val="32"/>
          <w:szCs w:val="32"/>
        </w:rPr>
        <w:t>8</w:t>
      </w:r>
      <w:r w:rsidRPr="0084682C">
        <w:rPr>
          <w:rFonts w:ascii="Times New Roman" w:eastAsia="仿宋_GB2312" w:hAnsi="Times New Roman"/>
          <w:b w:val="0"/>
          <w:bCs w:val="0"/>
          <w:sz w:val="32"/>
          <w:szCs w:val="32"/>
        </w:rPr>
        <w:t>个，各类个人荣誉称号</w:t>
      </w:r>
      <w:r w:rsidR="0084682C" w:rsidRPr="0084682C">
        <w:rPr>
          <w:rFonts w:ascii="Times New Roman" w:eastAsia="仿宋_GB2312" w:hAnsi="Times New Roman"/>
          <w:b w:val="0"/>
          <w:bCs w:val="0"/>
          <w:sz w:val="32"/>
          <w:szCs w:val="32"/>
        </w:rPr>
        <w:t>314</w:t>
      </w:r>
      <w:r w:rsidRPr="0084682C">
        <w:rPr>
          <w:rFonts w:ascii="Times New Roman" w:eastAsia="仿宋_GB2312" w:hAnsi="Times New Roman"/>
          <w:b w:val="0"/>
          <w:bCs w:val="0"/>
          <w:sz w:val="32"/>
          <w:szCs w:val="32"/>
        </w:rPr>
        <w:t>人次，国家奖学金</w:t>
      </w:r>
      <w:r w:rsidRPr="0084682C">
        <w:rPr>
          <w:rFonts w:ascii="Times New Roman" w:eastAsia="仿宋_GB2312" w:hAnsi="Times New Roman"/>
          <w:b w:val="0"/>
          <w:bCs w:val="0"/>
          <w:sz w:val="32"/>
          <w:szCs w:val="32"/>
        </w:rPr>
        <w:t>2</w:t>
      </w:r>
      <w:r w:rsidRPr="0084682C">
        <w:rPr>
          <w:rFonts w:ascii="Times New Roman" w:eastAsia="仿宋_GB2312" w:hAnsi="Times New Roman"/>
          <w:b w:val="0"/>
          <w:bCs w:val="0"/>
          <w:sz w:val="32"/>
          <w:szCs w:val="32"/>
        </w:rPr>
        <w:t>人次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，省政府奖学金</w:t>
      </w:r>
      <w:r w:rsidR="0084682C"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42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人次，优秀学生奖学金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380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人次，评定企业奖学金</w:t>
      </w:r>
      <w:r w:rsidR="0084682C"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30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人次。学生</w:t>
      </w:r>
      <w:r w:rsidRPr="0084682C">
        <w:rPr>
          <w:rFonts w:ascii="Times New Roman" w:eastAsia="仿宋_GB2312" w:hAnsi="Times New Roman"/>
          <w:b w:val="0"/>
          <w:bCs w:val="0"/>
          <w:sz w:val="32"/>
          <w:szCs w:val="32"/>
        </w:rPr>
        <w:t>参加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60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场次竞赛活动，提升学生综合素质。通过访</w:t>
      </w:r>
      <w:proofErr w:type="gramStart"/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企拓岗</w:t>
      </w:r>
      <w:proofErr w:type="gramEnd"/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、开展就业指导等形式，引导毕业班学生选择和尝试考研、考公、创业、就业等就业形式。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2025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届毕业生初次就业率达到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95%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，国内外升学人数为</w:t>
      </w:r>
      <w:r w:rsidR="0084682C"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61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人，升学率达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11.13%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。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2026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届学生在金华考点考研报名</w:t>
      </w:r>
      <w:r w:rsidR="0084682C"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147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人，报考率达</w:t>
      </w:r>
      <w:r w:rsidR="0084682C"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29.58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%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，参加公务员考试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66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人，参加事业编制考试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87</w:t>
      </w:r>
      <w:r w:rsidRPr="0084682C">
        <w:rPr>
          <w:rFonts w:ascii="Times New Roman" w:eastAsia="仿宋_GB2312" w:hAnsi="Times New Roman"/>
          <w:b w:val="0"/>
          <w:bCs w:val="0"/>
          <w:kern w:val="2"/>
          <w:sz w:val="32"/>
          <w:szCs w:val="32"/>
        </w:rPr>
        <w:t>人。</w:t>
      </w:r>
    </w:p>
    <w:p w14:paraId="0F9BCC22" w14:textId="77777777" w:rsidR="00226C2C" w:rsidRPr="00235569" w:rsidRDefault="0000000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2026</w:t>
      </w:r>
      <w:r w:rsidRPr="00235569">
        <w:rPr>
          <w:rFonts w:ascii="Times New Roman" w:eastAsia="仿宋_GB2312" w:hAnsi="Times New Roman" w:cs="Times New Roman" w:hint="eastAsia"/>
          <w:sz w:val="32"/>
          <w:szCs w:val="32"/>
        </w:rPr>
        <w:t>年，文学院将继续牢牢把握立德树人根本任务，奋力提升育人水平，聚合师生力量，聚力内涵提升，砥砺前行，知新致远，全力开启特色鲜明的高素质应用型人才培养发展新征程。</w:t>
      </w:r>
    </w:p>
    <w:p w14:paraId="4D05A796" w14:textId="77777777" w:rsidR="00226C2C" w:rsidRDefault="00226C2C">
      <w:pPr>
        <w:spacing w:line="360" w:lineRule="auto"/>
        <w:rPr>
          <w:rFonts w:ascii="宋体" w:eastAsia="宋体" w:hAnsi="宋体" w:cs="宋体" w:hint="eastAsia"/>
          <w:sz w:val="28"/>
          <w:szCs w:val="28"/>
        </w:rPr>
      </w:pPr>
    </w:p>
    <w:sectPr w:rsidR="00226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D6A83" w14:textId="77777777" w:rsidR="00451AFD" w:rsidRDefault="00451AFD" w:rsidP="00CF152B">
      <w:r>
        <w:separator/>
      </w:r>
    </w:p>
  </w:endnote>
  <w:endnote w:type="continuationSeparator" w:id="0">
    <w:p w14:paraId="383BE192" w14:textId="77777777" w:rsidR="00451AFD" w:rsidRDefault="00451AFD" w:rsidP="00CF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0AF01" w14:textId="77777777" w:rsidR="00451AFD" w:rsidRDefault="00451AFD" w:rsidP="00CF152B">
      <w:r>
        <w:separator/>
      </w:r>
    </w:p>
  </w:footnote>
  <w:footnote w:type="continuationSeparator" w:id="0">
    <w:p w14:paraId="67EC374A" w14:textId="77777777" w:rsidR="00451AFD" w:rsidRDefault="00451AFD" w:rsidP="00CF1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EzYzM1NzA2MTExNGM4ODdjOWVhNTAzNTg2Njk5NTcifQ=="/>
  </w:docVars>
  <w:rsids>
    <w:rsidRoot w:val="14A8305A"/>
    <w:rsid w:val="0000735B"/>
    <w:rsid w:val="000100EA"/>
    <w:rsid w:val="00023DF7"/>
    <w:rsid w:val="000679CE"/>
    <w:rsid w:val="000D3FA8"/>
    <w:rsid w:val="00111855"/>
    <w:rsid w:val="00126460"/>
    <w:rsid w:val="001F1581"/>
    <w:rsid w:val="002216DC"/>
    <w:rsid w:val="00226C2C"/>
    <w:rsid w:val="00235569"/>
    <w:rsid w:val="00287CFF"/>
    <w:rsid w:val="00292C5F"/>
    <w:rsid w:val="002C63AD"/>
    <w:rsid w:val="002F112E"/>
    <w:rsid w:val="003526D8"/>
    <w:rsid w:val="00363E6E"/>
    <w:rsid w:val="003A2B73"/>
    <w:rsid w:val="00421BFA"/>
    <w:rsid w:val="004241E9"/>
    <w:rsid w:val="00424FFC"/>
    <w:rsid w:val="00443A7E"/>
    <w:rsid w:val="00451AFD"/>
    <w:rsid w:val="004F6A83"/>
    <w:rsid w:val="00517EBB"/>
    <w:rsid w:val="005266F0"/>
    <w:rsid w:val="0054188A"/>
    <w:rsid w:val="0057331A"/>
    <w:rsid w:val="005754CF"/>
    <w:rsid w:val="005B4CAF"/>
    <w:rsid w:val="005F7CB4"/>
    <w:rsid w:val="00602067"/>
    <w:rsid w:val="00605B70"/>
    <w:rsid w:val="006209F0"/>
    <w:rsid w:val="00622EC3"/>
    <w:rsid w:val="006B5FAF"/>
    <w:rsid w:val="006E703E"/>
    <w:rsid w:val="007657D3"/>
    <w:rsid w:val="00767B26"/>
    <w:rsid w:val="007B15FE"/>
    <w:rsid w:val="00806F00"/>
    <w:rsid w:val="008101F5"/>
    <w:rsid w:val="00814407"/>
    <w:rsid w:val="0084682C"/>
    <w:rsid w:val="00850A3F"/>
    <w:rsid w:val="00881108"/>
    <w:rsid w:val="008A0390"/>
    <w:rsid w:val="008C04ED"/>
    <w:rsid w:val="009372CD"/>
    <w:rsid w:val="009B70E3"/>
    <w:rsid w:val="009E2818"/>
    <w:rsid w:val="00A261AA"/>
    <w:rsid w:val="00A31999"/>
    <w:rsid w:val="00A40DD9"/>
    <w:rsid w:val="00A41E13"/>
    <w:rsid w:val="00A84DFD"/>
    <w:rsid w:val="00AC1A42"/>
    <w:rsid w:val="00AC7E8B"/>
    <w:rsid w:val="00B666BE"/>
    <w:rsid w:val="00BF2263"/>
    <w:rsid w:val="00C130C7"/>
    <w:rsid w:val="00CF152B"/>
    <w:rsid w:val="00D43511"/>
    <w:rsid w:val="00D519FD"/>
    <w:rsid w:val="00D7419B"/>
    <w:rsid w:val="00DD4A0B"/>
    <w:rsid w:val="00DD6F8F"/>
    <w:rsid w:val="00DE4479"/>
    <w:rsid w:val="00DF416D"/>
    <w:rsid w:val="00DF707D"/>
    <w:rsid w:val="00E7267E"/>
    <w:rsid w:val="00E823EB"/>
    <w:rsid w:val="00EA54E6"/>
    <w:rsid w:val="00EB6C3D"/>
    <w:rsid w:val="00ED363E"/>
    <w:rsid w:val="00ED4FB0"/>
    <w:rsid w:val="00EE7468"/>
    <w:rsid w:val="00F44F32"/>
    <w:rsid w:val="00F8066E"/>
    <w:rsid w:val="00F96A9E"/>
    <w:rsid w:val="00FA2F89"/>
    <w:rsid w:val="01C17DAA"/>
    <w:rsid w:val="020338CD"/>
    <w:rsid w:val="02DB2769"/>
    <w:rsid w:val="089934ED"/>
    <w:rsid w:val="08E146FB"/>
    <w:rsid w:val="0A7761DA"/>
    <w:rsid w:val="0AAE3291"/>
    <w:rsid w:val="0BA969FB"/>
    <w:rsid w:val="0E6364CA"/>
    <w:rsid w:val="0F0260AD"/>
    <w:rsid w:val="0FB271D7"/>
    <w:rsid w:val="121C256F"/>
    <w:rsid w:val="145F6743"/>
    <w:rsid w:val="14A8305A"/>
    <w:rsid w:val="151614F8"/>
    <w:rsid w:val="18934C0E"/>
    <w:rsid w:val="1B9A3B40"/>
    <w:rsid w:val="1BAF48EB"/>
    <w:rsid w:val="1BCD0437"/>
    <w:rsid w:val="1BE063BC"/>
    <w:rsid w:val="1CCE6AC3"/>
    <w:rsid w:val="249B187A"/>
    <w:rsid w:val="24CE37EF"/>
    <w:rsid w:val="25B61B9F"/>
    <w:rsid w:val="2B2236D4"/>
    <w:rsid w:val="2BA07916"/>
    <w:rsid w:val="2BCD0048"/>
    <w:rsid w:val="2D560398"/>
    <w:rsid w:val="34873421"/>
    <w:rsid w:val="369E4A52"/>
    <w:rsid w:val="36EC26A4"/>
    <w:rsid w:val="373F0473"/>
    <w:rsid w:val="37546D06"/>
    <w:rsid w:val="37F95722"/>
    <w:rsid w:val="38125066"/>
    <w:rsid w:val="3AA8048C"/>
    <w:rsid w:val="3BA40D5C"/>
    <w:rsid w:val="3C4739AA"/>
    <w:rsid w:val="3D0E0B83"/>
    <w:rsid w:val="41187F09"/>
    <w:rsid w:val="42D765A4"/>
    <w:rsid w:val="46327271"/>
    <w:rsid w:val="469A3487"/>
    <w:rsid w:val="470A1751"/>
    <w:rsid w:val="4892107F"/>
    <w:rsid w:val="4CC5420E"/>
    <w:rsid w:val="4F1162B1"/>
    <w:rsid w:val="52570871"/>
    <w:rsid w:val="55410DBD"/>
    <w:rsid w:val="559A3152"/>
    <w:rsid w:val="56B86403"/>
    <w:rsid w:val="576E496C"/>
    <w:rsid w:val="58CD5C8E"/>
    <w:rsid w:val="591C553F"/>
    <w:rsid w:val="595C281E"/>
    <w:rsid w:val="5AFA65D7"/>
    <w:rsid w:val="5BCE42AD"/>
    <w:rsid w:val="5E287173"/>
    <w:rsid w:val="60B62814"/>
    <w:rsid w:val="624329DA"/>
    <w:rsid w:val="63452838"/>
    <w:rsid w:val="63A044C9"/>
    <w:rsid w:val="65255D46"/>
    <w:rsid w:val="65606C40"/>
    <w:rsid w:val="65AD3350"/>
    <w:rsid w:val="68D0643D"/>
    <w:rsid w:val="6D44281F"/>
    <w:rsid w:val="6E2C1265"/>
    <w:rsid w:val="71E33685"/>
    <w:rsid w:val="72005A18"/>
    <w:rsid w:val="72874010"/>
    <w:rsid w:val="73223D39"/>
    <w:rsid w:val="73E07E7C"/>
    <w:rsid w:val="76C7712D"/>
    <w:rsid w:val="77CC71A8"/>
    <w:rsid w:val="78265987"/>
    <w:rsid w:val="79B7342D"/>
    <w:rsid w:val="7ABE6C73"/>
    <w:rsid w:val="7AD24297"/>
    <w:rsid w:val="7C9613A0"/>
    <w:rsid w:val="7DA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EA73AA"/>
  <w15:docId w15:val="{D50D56BC-1EB4-417B-96EA-0705FCB9E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8">
    <w:name w:val="Strong"/>
    <w:basedOn w:val="a0"/>
    <w:autoRedefine/>
    <w:uiPriority w:val="22"/>
    <w:qFormat/>
    <w:rPr>
      <w:b/>
    </w:rPr>
  </w:style>
  <w:style w:type="paragraph" w:styleId="a9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NormalCharacter">
    <w:name w:val="NormalCharacter"/>
    <w:autoRedefine/>
    <w:semiHidden/>
    <w:qFormat/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218</Words>
  <Characters>1249</Characters>
  <Application>Microsoft Office Word</Application>
  <DocSecurity>0</DocSecurity>
  <Lines>10</Lines>
  <Paragraphs>2</Paragraphs>
  <ScaleCrop>false</ScaleCrop>
  <Company>P R C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影子</dc:creator>
  <cp:lastModifiedBy>小娜 孙</cp:lastModifiedBy>
  <cp:revision>67</cp:revision>
  <dcterms:created xsi:type="dcterms:W3CDTF">2023-12-28T07:25:00Z</dcterms:created>
  <dcterms:modified xsi:type="dcterms:W3CDTF">2025-12-18T00:48:00Z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DF743A876A22415B99B4F8905D63C78C_13</vt:lpwstr>
  </property>
  <property fmtid="{D5CDD505-2E9C-101B-9397-08002B2CF9AE}" pid="4" name="KSOTemplateDocerSaveRecord">
    <vt:lpwstr>eyJoZGlkIjoiMWI0NzVjODBjMzhiYWI4MTk2ZDIyOGY5MGIyY2Q5ZTciLCJ1c2VySWQiOiI0NDc4NzczNDQifQ==</vt:lpwstr>
  </property>
</Properties>
</file>