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A7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学工部2025年工作总结</w:t>
      </w:r>
    </w:p>
    <w:p w14:paraId="3241A4E9">
      <w:pPr>
        <w:ind w:firstLine="640" w:firstLineChars="200"/>
        <w:rPr>
          <w:rFonts w:hint="eastAsia"/>
          <w:sz w:val="32"/>
          <w:szCs w:val="32"/>
        </w:rPr>
      </w:pPr>
    </w:p>
    <w:p w14:paraId="78D74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2025年，学工部立足新时代立德树人根本任务，紧扣学院育人部署，以“一核引领、一线贯通、一体推进”为核心思路，聚焦队伍建设、学生发展、安全保障与数字赋能四大领域，通过机制创新、精准施策，各项工作成效显著，为学院育人高质量发展筑牢根基。​</w:t>
      </w:r>
    </w:p>
    <w:p w14:paraId="7BD30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一、一核引领：建强骨干队伍，夯实育人根基</w:t>
      </w:r>
      <w:r>
        <w:rPr>
          <w:rFonts w:hint="eastAsia" w:ascii="仿宋" w:hAnsi="仿宋" w:eastAsia="仿宋" w:cs="仿宋"/>
          <w:sz w:val="32"/>
          <w:szCs w:val="32"/>
        </w:rPr>
        <w:t>​</w:t>
      </w:r>
    </w:p>
    <w:p w14:paraId="676BB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以辅导员专业化、职业化建设为核心，通过“三维发力”打造高素质队伍。</w:t>
      </w:r>
    </w:p>
    <w:p w14:paraId="01052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优化结构：</w:t>
      </w:r>
      <w:r>
        <w:rPr>
          <w:rFonts w:hint="eastAsia" w:ascii="仿宋" w:hAnsi="仿宋" w:eastAsia="仿宋" w:cs="仿宋"/>
          <w:sz w:val="32"/>
          <w:szCs w:val="32"/>
        </w:rPr>
        <w:t>新增辅导员11人，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调入辅导员</w:t>
      </w:r>
      <w:r>
        <w:rPr>
          <w:rFonts w:hint="eastAsia" w:ascii="仿宋" w:hAnsi="仿宋" w:eastAsia="仿宋" w:cs="仿宋"/>
          <w:sz w:val="32"/>
          <w:szCs w:val="32"/>
        </w:rPr>
        <w:t>岗位2人，实现人力资源科学调配。</w:t>
      </w:r>
    </w:p>
    <w:p w14:paraId="4AEDC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健全制度：</w:t>
      </w:r>
      <w:r>
        <w:rPr>
          <w:rFonts w:hint="eastAsia" w:ascii="仿宋" w:hAnsi="仿宋" w:eastAsia="仿宋" w:cs="仿宋"/>
          <w:sz w:val="32"/>
          <w:szCs w:val="32"/>
        </w:rPr>
        <w:t>创新“每周一谈、每月一学、每学期一动、每年一考”闭环模式，举办案例分享会30余场、专题培训12场，以文体竞赛凝聚合力、年度考核检验实效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优化学生思政工作人员考核办法，新增日常日常工作纪实，推动队伍建设规范化发展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063C1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搭建平台：</w:t>
      </w:r>
      <w:r>
        <w:rPr>
          <w:rFonts w:hint="eastAsia" w:ascii="仿宋" w:hAnsi="仿宋" w:eastAsia="仿宋" w:cs="仿宋"/>
          <w:sz w:val="32"/>
          <w:szCs w:val="32"/>
        </w:rPr>
        <w:t>深化“十大辅导员工作坊”，链接母体资源搭建沙龙与竞赛平台，组织赴杭州电子科技大学等高校交流。</w:t>
      </w:r>
    </w:p>
    <w:p w14:paraId="37E2F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成效显著：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为学院其他部门</w:t>
      </w:r>
      <w:r>
        <w:rPr>
          <w:rFonts w:hint="eastAsia" w:ascii="仿宋" w:hAnsi="仿宋" w:eastAsia="仿宋" w:cs="仿宋"/>
          <w:sz w:val="32"/>
          <w:szCs w:val="32"/>
        </w:rPr>
        <w:t>输送骨干人才10人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其中4人提拔为学院中层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参加省校级比赛获奖3人次、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申报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各类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课题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20余人次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发表各类论文5篇，指导学生参加竞赛获奖20余项，1人完成学历提升，</w:t>
      </w:r>
      <w:r>
        <w:rPr>
          <w:rFonts w:hint="eastAsia" w:ascii="仿宋" w:hAnsi="仿宋" w:eastAsia="仿宋" w:cs="仿宋"/>
          <w:sz w:val="32"/>
          <w:szCs w:val="32"/>
        </w:rPr>
        <w:t>打造出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一只</w:t>
      </w:r>
      <w:r>
        <w:rPr>
          <w:rFonts w:hint="eastAsia" w:ascii="仿宋" w:hAnsi="仿宋" w:eastAsia="仿宋" w:cs="仿宋"/>
          <w:sz w:val="32"/>
          <w:szCs w:val="32"/>
        </w:rPr>
        <w:t>政治过硬、业务精湛的学生工作队伍。</w:t>
      </w:r>
    </w:p>
    <w:p w14:paraId="36D4F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二、一线贯通：聚焦学生发展，构建全方位育人体系​</w:t>
      </w:r>
    </w:p>
    <w:p w14:paraId="26C6B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坚守“一切为了学生”初心，构建全周期育人体系。</w:t>
      </w:r>
    </w:p>
    <w:p w14:paraId="206E1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学风建设：</w:t>
      </w:r>
      <w:r>
        <w:rPr>
          <w:rFonts w:hint="eastAsia" w:ascii="仿宋" w:hAnsi="仿宋" w:eastAsia="仿宋" w:cs="仿宋"/>
          <w:sz w:val="32"/>
          <w:szCs w:val="32"/>
        </w:rPr>
        <w:t>推进“一院一品”工程，各学院形成差异化品牌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4E596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寝室文化：</w:t>
      </w:r>
      <w:r>
        <w:rPr>
          <w:rFonts w:hint="eastAsia" w:ascii="仿宋" w:hAnsi="仿宋" w:eastAsia="仿宋" w:cs="仿宋"/>
          <w:sz w:val="32"/>
          <w:szCs w:val="32"/>
        </w:rPr>
        <w:t>开展查寝4988次，举办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360°</w:t>
      </w:r>
      <w:r>
        <w:rPr>
          <w:rFonts w:hint="eastAsia" w:ascii="仿宋" w:hAnsi="仿宋" w:eastAsia="仿宋" w:cs="仿宋"/>
          <w:sz w:val="32"/>
          <w:szCs w:val="32"/>
        </w:rPr>
        <w:t>寝室文化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</w:t>
      </w:r>
      <w:r>
        <w:rPr>
          <w:rFonts w:hint="eastAsia" w:ascii="仿宋" w:hAnsi="仿宋" w:eastAsia="仿宋" w:cs="仿宋"/>
          <w:sz w:val="32"/>
          <w:szCs w:val="32"/>
        </w:rPr>
        <w:t>建设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活动</w:t>
      </w:r>
      <w:r>
        <w:rPr>
          <w:rFonts w:hint="eastAsia" w:ascii="仿宋" w:hAnsi="仿宋" w:eastAsia="仿宋" w:cs="仿宋"/>
          <w:sz w:val="32"/>
          <w:szCs w:val="32"/>
        </w:rPr>
        <w:t>，247间宿舍、超1000人次参与，评选各类优秀寝室299个。</w:t>
      </w:r>
    </w:p>
    <w:p w14:paraId="52992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爱国主义教育：</w:t>
      </w:r>
      <w:r>
        <w:rPr>
          <w:rFonts w:hint="eastAsia" w:ascii="仿宋" w:hAnsi="仿宋" w:eastAsia="仿宋" w:cs="仿宋"/>
          <w:sz w:val="32"/>
          <w:szCs w:val="32"/>
        </w:rPr>
        <w:t>国旗护卫队在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今年比赛中</w:t>
      </w:r>
      <w:r>
        <w:rPr>
          <w:rFonts w:hint="eastAsia" w:ascii="仿宋" w:hAnsi="仿宋" w:eastAsia="仿宋" w:cs="仿宋"/>
          <w:sz w:val="32"/>
          <w:szCs w:val="32"/>
        </w:rPr>
        <w:t>中斩获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东部赛区一等奖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全国总决赛二等奖；</w:t>
      </w:r>
      <w:r>
        <w:rPr>
          <w:rFonts w:hint="eastAsia" w:ascii="仿宋" w:hAnsi="仿宋" w:eastAsia="仿宋" w:cs="仿宋"/>
          <w:sz w:val="32"/>
          <w:szCs w:val="32"/>
        </w:rPr>
        <w:t>完成2251名新生军训，征兵工作成效显著，入伍6人、退伍9人。</w:t>
      </w:r>
    </w:p>
    <w:p w14:paraId="10985E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奖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助勤贷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发放奖学金超310万元、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涉及进集体40个；各类个人荣誉称号1406人次；</w:t>
      </w:r>
      <w:r>
        <w:rPr>
          <w:rFonts w:hint="eastAsia" w:ascii="仿宋" w:hAnsi="仿宋" w:eastAsia="仿宋" w:cs="仿宋"/>
          <w:sz w:val="32"/>
          <w:szCs w:val="32"/>
        </w:rPr>
        <w:t>奖助学金约643.7万元，惠及796人；落实绿色通道、贷款办理等政策，推出中秋送月饼、考研补贴1.9万元等暖心举措，发放临时困难补助11.3万元。</w:t>
      </w:r>
    </w:p>
    <w:p w14:paraId="6B7B4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资助育人：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突破 “单纯经济资助” 模式，聚焦学生能力提升与精神成长，通过 “扶智 + 责任”“扶志 + 榜样” 双轮驱动，“应助尽助、精准滴灌”；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组织60名学生赴新加坡、香港访学，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设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勤工助学岗位354个，发放劳务报酬187万余元；3名学生入围“浙江省勤工助学之星”，2人获评“浙江省资助宣传大使</w:t>
      </w:r>
      <w:r>
        <w:rPr>
          <w:rFonts w:hint="eastAsia" w:ascii="仿宋" w:hAnsi="仿宋" w:eastAsia="仿宋" w:cs="仿宋"/>
          <w:sz w:val="32"/>
          <w:szCs w:val="32"/>
        </w:rPr>
        <w:t>”。</w:t>
      </w:r>
    </w:p>
    <w:p w14:paraId="6A9CA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三、一体推进：守牢安全底线，赋能高质量发展​</w:t>
      </w:r>
    </w:p>
    <w:p w14:paraId="2A68C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以数字化为支撑，构建“全链条、全覆盖”安全保障体系，实现安全与育人协同发力。</w:t>
      </w:r>
    </w:p>
    <w:p w14:paraId="582268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安全管理闭环高效：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践行“网格化管理、常态化排查、精准化研判”机制：每日核查学生在校及晚归情况，每周召开安全研判会，每月联合属地公安深化校警合作，每学期协调多部门排查隐患；“相约午禾”午餐陪餐活动倾听学生诉求，年均妥善处置用电安全、电信诈骗等突发情况300余起。</w:t>
      </w:r>
    </w:p>
    <w:p w14:paraId="7E036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特殊群体精准帮扶：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建立心理高关怀学生动态库，实行“每月更新”机制，全年跟踪近1800人次；摸清专项工作学生底数，做好少数民族学生节假日关怀，针对毕业、开学等节点强化帮扶。</w:t>
      </w:r>
    </w:p>
    <w:p w14:paraId="0D84C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软硬支撑持续升级：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各学院建成“谈心谈话室”，心理中心增设宣泄室等专业区域；学生成长管理系统整合学工、教务数据，设六大功能中心，联动辅导员、家长实现协同管理，“AI辅导员”平台正在推进。校地协同凝聚合力，与金华市二院共建诊疗绿色通道，完成30余人次返校心理评估；依托校警驿站快速处置纠纷，优化校园治安。</w:t>
      </w:r>
    </w:p>
    <w:p w14:paraId="7FC66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思想引领氛围浓厚：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每月开展安全主题班会，结合“5·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25”等节点开展宣传活动；举办“十佳大学生”、优良学风pk赛、心理情景剧、校园炫彩跑等特色活动，运营3个微信公众号推送文章150篇，“兰心有聊”栏目累计回复超100条，成为学生信赖的“云端树洞”。课程建设持续优化，《大学生心理调适与发展》课程增至2学分，开设《爱情心理学》公选课，实现教育与需求精准对接。</w:t>
      </w:r>
    </w:p>
    <w:p w14:paraId="15123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2025年，学工部以系统思维破解育人难题，用数据成效彰显工作担当。下一步，将持续深化“三个一”建设，以更高标准、更实举措，护航学生成长成才。</w:t>
      </w:r>
    </w:p>
    <w:p w14:paraId="632AD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35C86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72A32"/>
    <w:rsid w:val="1CE11633"/>
    <w:rsid w:val="23DE6846"/>
    <w:rsid w:val="2B261B05"/>
    <w:rsid w:val="49E14954"/>
    <w:rsid w:val="5F9861A3"/>
    <w:rsid w:val="7D872A32"/>
    <w:rsid w:val="7E61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1542</Words>
  <Characters>1607</Characters>
  <Lines>0</Lines>
  <Paragraphs>0</Paragraphs>
  <TotalTime>30</TotalTime>
  <ScaleCrop>false</ScaleCrop>
  <LinksUpToDate>false</LinksUpToDate>
  <CharactersWithSpaces>1615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2025-12-15T15:57:00Z</dcterms:created>
  <dc:creator>阿海</dc:creator>
  <cp:lastModifiedBy>阿海</cp:lastModifiedBy>
  <dcterms:modified xsi:type="dcterms:W3CDTF">2025-12-17T07:41:09Z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2756CC86A55347968D3C1D461E49447B_13</vt:lpwstr>
  </property>
  <property fmtid="{D5CDD505-2E9C-101B-9397-08002B2CF9AE}" pid="4" name="KSOTemplateDocerSaveRecord">
    <vt:lpwstr>eyJoZGlkIjoiYTE3NjIyOTlkMzVlOGIxZjcyNWM5ZGE4MjY3ZWM4MWIiLCJ1c2VySWQiOiIyMjc3OTkzMTkifQ==</vt:lpwstr>
  </property>
</Properties>
</file>