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93DD7" w14:textId="6B0C4763" w:rsidR="00850365" w:rsidRPr="007E7391" w:rsidRDefault="000A78CE" w:rsidP="00535F22">
      <w:pPr>
        <w:pStyle w:val="ac"/>
      </w:pPr>
      <w:r w:rsidRPr="007E7391">
        <w:rPr>
          <w:rFonts w:hint="eastAsia"/>
        </w:rPr>
        <w:t>图书馆</w:t>
      </w:r>
      <w:r w:rsidRPr="007E7391">
        <w:t>20</w:t>
      </w:r>
      <w:r w:rsidR="008B140A" w:rsidRPr="007E7391">
        <w:t>2</w:t>
      </w:r>
      <w:r w:rsidR="005D411B">
        <w:rPr>
          <w:rFonts w:hint="eastAsia"/>
        </w:rPr>
        <w:t>5</w:t>
      </w:r>
      <w:r w:rsidRPr="007E7391">
        <w:rPr>
          <w:rFonts w:hint="eastAsia"/>
        </w:rPr>
        <w:t>年度工作总结</w:t>
      </w:r>
    </w:p>
    <w:p w14:paraId="63F63DA4" w14:textId="174E5CDA" w:rsidR="00850365" w:rsidRPr="007E7391" w:rsidRDefault="00593DDF" w:rsidP="0025309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93DDF">
        <w:rPr>
          <w:rFonts w:asciiTheme="minorEastAsia" w:hAnsiTheme="minorEastAsia" w:hint="eastAsia"/>
          <w:sz w:val="24"/>
        </w:rPr>
        <w:t>2025年，图书馆坚持“以读者为中心”的宗旨，围绕资源建设、服务优化、业务管理和队伍提升等重点任务协同推进，全年工作平稳有序。现从工作实绩、改革创新、工作作风、党风廉政与清廉校园建设五方面进行总结汇报。</w:t>
      </w:r>
    </w:p>
    <w:p w14:paraId="78A7A2ED" w14:textId="77777777" w:rsidR="00850365" w:rsidRPr="007E7391" w:rsidRDefault="000A78CE">
      <w:pPr>
        <w:spacing w:line="360" w:lineRule="auto"/>
        <w:rPr>
          <w:rFonts w:asciiTheme="minorEastAsia" w:hAnsiTheme="minorEastAsia" w:hint="eastAsia"/>
          <w:b/>
          <w:sz w:val="28"/>
        </w:rPr>
      </w:pPr>
      <w:r w:rsidRPr="007E7391">
        <w:rPr>
          <w:rFonts w:asciiTheme="minorEastAsia" w:hAnsiTheme="minorEastAsia" w:hint="eastAsia"/>
          <w:b/>
          <w:sz w:val="28"/>
        </w:rPr>
        <w:t>一、工作实绩</w:t>
      </w:r>
    </w:p>
    <w:p w14:paraId="522262F2" w14:textId="26C23190" w:rsidR="00850365" w:rsidRPr="007E7391" w:rsidRDefault="000A78CE">
      <w:pPr>
        <w:spacing w:line="360" w:lineRule="auto"/>
        <w:rPr>
          <w:rFonts w:asciiTheme="minorEastAsia" w:hAnsiTheme="minorEastAsia" w:hint="eastAsia"/>
          <w:b/>
          <w:bCs/>
          <w:sz w:val="24"/>
        </w:rPr>
      </w:pPr>
      <w:r w:rsidRPr="007E7391">
        <w:rPr>
          <w:rFonts w:asciiTheme="minorEastAsia" w:hAnsiTheme="minorEastAsia" w:hint="eastAsia"/>
          <w:b/>
          <w:bCs/>
          <w:sz w:val="24"/>
        </w:rPr>
        <w:t>1、馆藏</w:t>
      </w:r>
      <w:r w:rsidR="00FE38A0" w:rsidRPr="007E7391">
        <w:rPr>
          <w:rFonts w:asciiTheme="minorEastAsia" w:hAnsiTheme="minorEastAsia" w:hint="eastAsia"/>
          <w:b/>
          <w:bCs/>
          <w:sz w:val="24"/>
        </w:rPr>
        <w:t>资源</w:t>
      </w:r>
      <w:r w:rsidRPr="007E7391">
        <w:rPr>
          <w:rFonts w:asciiTheme="minorEastAsia" w:hAnsiTheme="minorEastAsia" w:hint="eastAsia"/>
          <w:b/>
          <w:bCs/>
          <w:sz w:val="24"/>
        </w:rPr>
        <w:t>建设</w:t>
      </w:r>
    </w:p>
    <w:p w14:paraId="0C3AB9B4" w14:textId="015C639B" w:rsidR="00850365" w:rsidRPr="007E7391" w:rsidRDefault="009A2CBD" w:rsidP="00E951AA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E7391">
        <w:rPr>
          <w:rFonts w:asciiTheme="minorEastAsia" w:hAnsiTheme="minorEastAsia" w:hint="eastAsia"/>
          <w:sz w:val="24"/>
        </w:rPr>
        <w:t>（1）</w:t>
      </w:r>
      <w:r w:rsidR="000A78CE" w:rsidRPr="007E7391">
        <w:rPr>
          <w:rFonts w:asciiTheme="minorEastAsia" w:hAnsiTheme="minorEastAsia" w:hint="eastAsia"/>
          <w:sz w:val="24"/>
        </w:rPr>
        <w:t>完成</w:t>
      </w:r>
      <w:r w:rsidR="000A78CE" w:rsidRPr="00395E7D">
        <w:rPr>
          <w:rFonts w:asciiTheme="minorEastAsia" w:hAnsiTheme="minorEastAsia" w:hint="eastAsia"/>
          <w:b/>
          <w:bCs/>
          <w:sz w:val="24"/>
        </w:rPr>
        <w:t>1</w:t>
      </w:r>
      <w:r w:rsidR="00753AD5" w:rsidRPr="00395E7D">
        <w:rPr>
          <w:rFonts w:asciiTheme="minorEastAsia" w:hAnsiTheme="minorEastAsia" w:hint="eastAsia"/>
          <w:b/>
          <w:bCs/>
          <w:sz w:val="24"/>
        </w:rPr>
        <w:t>0</w:t>
      </w:r>
      <w:r w:rsidR="00C45924" w:rsidRPr="00395E7D">
        <w:rPr>
          <w:rFonts w:asciiTheme="minorEastAsia" w:hAnsiTheme="minorEastAsia" w:hint="eastAsia"/>
          <w:b/>
          <w:bCs/>
          <w:sz w:val="24"/>
        </w:rPr>
        <w:t>5</w:t>
      </w:r>
      <w:r w:rsidR="000A78CE" w:rsidRPr="00395E7D">
        <w:rPr>
          <w:rFonts w:asciiTheme="minorEastAsia" w:hAnsiTheme="minorEastAsia" w:hint="eastAsia"/>
          <w:b/>
          <w:bCs/>
          <w:sz w:val="24"/>
        </w:rPr>
        <w:t>万</w:t>
      </w:r>
      <w:r w:rsidR="00E951AA" w:rsidRPr="007E7391">
        <w:rPr>
          <w:rFonts w:asciiTheme="minorEastAsia" w:hAnsiTheme="minorEastAsia" w:hint="eastAsia"/>
          <w:sz w:val="24"/>
        </w:rPr>
        <w:t>元</w:t>
      </w:r>
      <w:r w:rsidR="000A78CE" w:rsidRPr="007E7391">
        <w:rPr>
          <w:rFonts w:asciiTheme="minorEastAsia" w:hAnsiTheme="minorEastAsia" w:hint="eastAsia"/>
          <w:sz w:val="24"/>
        </w:rPr>
        <w:t>图书经费的采购工作。</w:t>
      </w:r>
      <w:r w:rsidR="00BE259B" w:rsidRPr="00BE259B">
        <w:rPr>
          <w:rFonts w:asciiTheme="minorEastAsia" w:hAnsiTheme="minorEastAsia" w:hint="eastAsia"/>
          <w:sz w:val="24"/>
        </w:rPr>
        <w:t>新增新书</w:t>
      </w:r>
      <w:r w:rsidR="00BE259B" w:rsidRPr="00D71C8A">
        <w:rPr>
          <w:rFonts w:asciiTheme="minorEastAsia" w:hAnsiTheme="minorEastAsia" w:hint="eastAsia"/>
          <w:b/>
          <w:bCs/>
          <w:sz w:val="24"/>
        </w:rPr>
        <w:t>21644</w:t>
      </w:r>
      <w:r w:rsidR="00BE259B" w:rsidRPr="00BE259B">
        <w:rPr>
          <w:rFonts w:asciiTheme="minorEastAsia" w:hAnsiTheme="minorEastAsia" w:hint="eastAsia"/>
          <w:sz w:val="24"/>
        </w:rPr>
        <w:t>册，首批加工已完成，馆藏总量达</w:t>
      </w:r>
      <w:r w:rsidR="00BE259B" w:rsidRPr="00D71C8A">
        <w:rPr>
          <w:rFonts w:asciiTheme="minorEastAsia" w:hAnsiTheme="minorEastAsia" w:hint="eastAsia"/>
          <w:b/>
          <w:bCs/>
          <w:sz w:val="24"/>
        </w:rPr>
        <w:t>918107</w:t>
      </w:r>
      <w:r w:rsidR="00BE259B" w:rsidRPr="00BE259B">
        <w:rPr>
          <w:rFonts w:asciiTheme="minorEastAsia" w:hAnsiTheme="minorEastAsia" w:hint="eastAsia"/>
          <w:sz w:val="24"/>
        </w:rPr>
        <w:t>册</w:t>
      </w:r>
      <w:r w:rsidR="00395E7D" w:rsidRPr="00395E7D">
        <w:rPr>
          <w:rFonts w:asciiTheme="minorEastAsia" w:hAnsiTheme="minorEastAsia" w:hint="eastAsia"/>
          <w:sz w:val="24"/>
        </w:rPr>
        <w:t>。</w:t>
      </w:r>
    </w:p>
    <w:p w14:paraId="2BB57FDE" w14:textId="3B5CDDFE" w:rsidR="00DF099E" w:rsidRPr="007E7391" w:rsidRDefault="00E951AA" w:rsidP="00E951AA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E7391">
        <w:rPr>
          <w:rFonts w:asciiTheme="minorEastAsia" w:hAnsiTheme="minorEastAsia" w:hint="eastAsia"/>
          <w:sz w:val="24"/>
        </w:rPr>
        <w:t>（2）</w:t>
      </w:r>
      <w:r w:rsidR="007D0219" w:rsidRPr="007D0219">
        <w:rPr>
          <w:rFonts w:asciiTheme="minorEastAsia" w:hAnsiTheme="minorEastAsia" w:hint="eastAsia"/>
          <w:sz w:val="24"/>
        </w:rPr>
        <w:t>完成</w:t>
      </w:r>
      <w:r w:rsidR="007705B6" w:rsidRPr="00D71C8A">
        <w:rPr>
          <w:rFonts w:asciiTheme="minorEastAsia" w:hAnsiTheme="minorEastAsia" w:hint="eastAsia"/>
          <w:b/>
          <w:bCs/>
          <w:sz w:val="24"/>
        </w:rPr>
        <w:t>1.9万</w:t>
      </w:r>
      <w:r w:rsidR="007705B6" w:rsidRPr="007D0219">
        <w:rPr>
          <w:rFonts w:asciiTheme="minorEastAsia" w:hAnsiTheme="minorEastAsia" w:hint="eastAsia"/>
          <w:sz w:val="24"/>
        </w:rPr>
        <w:t>元</w:t>
      </w:r>
      <w:r w:rsidR="007D0219" w:rsidRPr="007D0219">
        <w:rPr>
          <w:rFonts w:asciiTheme="minorEastAsia" w:hAnsiTheme="minorEastAsia" w:hint="eastAsia"/>
          <w:sz w:val="24"/>
        </w:rPr>
        <w:t>电子图书采购</w:t>
      </w:r>
      <w:r w:rsidR="007705B6">
        <w:rPr>
          <w:rFonts w:asciiTheme="minorEastAsia" w:hAnsiTheme="minorEastAsia" w:hint="eastAsia"/>
          <w:sz w:val="24"/>
        </w:rPr>
        <w:t>工作。</w:t>
      </w:r>
      <w:r w:rsidR="007F645F" w:rsidRPr="007F645F">
        <w:rPr>
          <w:rFonts w:asciiTheme="minorEastAsia" w:hAnsiTheme="minorEastAsia" w:hint="eastAsia"/>
          <w:sz w:val="24"/>
        </w:rPr>
        <w:t>新增超星电子图书</w:t>
      </w:r>
      <w:r w:rsidR="007F645F" w:rsidRPr="00D71C8A">
        <w:rPr>
          <w:rFonts w:asciiTheme="minorEastAsia" w:hAnsiTheme="minorEastAsia" w:hint="eastAsia"/>
          <w:b/>
          <w:bCs/>
          <w:sz w:val="24"/>
        </w:rPr>
        <w:t>1.9万</w:t>
      </w:r>
      <w:r w:rsidR="007F645F" w:rsidRPr="007F645F">
        <w:rPr>
          <w:rFonts w:asciiTheme="minorEastAsia" w:hAnsiTheme="minorEastAsia" w:hint="eastAsia"/>
          <w:sz w:val="24"/>
        </w:rPr>
        <w:t>种（永久可用），累计达</w:t>
      </w:r>
      <w:r w:rsidR="007F645F" w:rsidRPr="00D71C8A">
        <w:rPr>
          <w:rFonts w:asciiTheme="minorEastAsia" w:hAnsiTheme="minorEastAsia" w:hint="eastAsia"/>
          <w:b/>
          <w:bCs/>
          <w:sz w:val="24"/>
        </w:rPr>
        <w:t>11.1万</w:t>
      </w:r>
      <w:r w:rsidR="007F645F" w:rsidRPr="007F645F">
        <w:rPr>
          <w:rFonts w:asciiTheme="minorEastAsia" w:hAnsiTheme="minorEastAsia" w:hint="eastAsia"/>
          <w:sz w:val="24"/>
        </w:rPr>
        <w:t>种</w:t>
      </w:r>
      <w:r w:rsidR="007D0219" w:rsidRPr="007D0219">
        <w:rPr>
          <w:rFonts w:asciiTheme="minorEastAsia" w:hAnsiTheme="minorEastAsia" w:hint="eastAsia"/>
          <w:sz w:val="24"/>
        </w:rPr>
        <w:t>，访问地址https://www.sslibrary.com。</w:t>
      </w:r>
    </w:p>
    <w:p w14:paraId="43F2F56C" w14:textId="47421EF2" w:rsidR="00850365" w:rsidRPr="007E7391" w:rsidRDefault="00E951AA" w:rsidP="00E951AA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E7391">
        <w:rPr>
          <w:rFonts w:asciiTheme="minorEastAsia" w:hAnsiTheme="minorEastAsia" w:hint="eastAsia"/>
          <w:sz w:val="24"/>
        </w:rPr>
        <w:t>（3）</w:t>
      </w:r>
      <w:r w:rsidR="00FD39EC" w:rsidRPr="00FD39EC">
        <w:rPr>
          <w:rFonts w:asciiTheme="minorEastAsia" w:hAnsiTheme="minorEastAsia" w:hint="eastAsia"/>
          <w:sz w:val="24"/>
        </w:rPr>
        <w:t>采用询价招标方式完成2026年度</w:t>
      </w:r>
      <w:r w:rsidR="00FD39EC" w:rsidRPr="00D71C8A">
        <w:rPr>
          <w:rFonts w:asciiTheme="minorEastAsia" w:hAnsiTheme="minorEastAsia" w:hint="eastAsia"/>
          <w:b/>
          <w:bCs/>
          <w:sz w:val="24"/>
        </w:rPr>
        <w:t>277</w:t>
      </w:r>
      <w:r w:rsidR="00FD39EC" w:rsidRPr="00FD39EC">
        <w:rPr>
          <w:rFonts w:asciiTheme="minorEastAsia" w:hAnsiTheme="minorEastAsia" w:hint="eastAsia"/>
          <w:sz w:val="24"/>
        </w:rPr>
        <w:t>种期刊的采购工作</w:t>
      </w:r>
      <w:r w:rsidR="000A78CE" w:rsidRPr="007E7391">
        <w:rPr>
          <w:rFonts w:asciiTheme="minorEastAsia" w:hAnsiTheme="minorEastAsia" w:hint="eastAsia"/>
          <w:sz w:val="24"/>
        </w:rPr>
        <w:t>。</w:t>
      </w:r>
    </w:p>
    <w:p w14:paraId="5ABE1191" w14:textId="49D99201" w:rsidR="00850365" w:rsidRPr="001C031C" w:rsidRDefault="001C031C" w:rsidP="001C031C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（4）</w:t>
      </w:r>
      <w:r w:rsidR="000A78CE" w:rsidRPr="001C031C">
        <w:rPr>
          <w:rFonts w:asciiTheme="minorEastAsia" w:hAnsiTheme="minorEastAsia" w:hint="eastAsia"/>
          <w:sz w:val="24"/>
        </w:rPr>
        <w:t>完成202</w:t>
      </w:r>
      <w:r w:rsidR="00792E85" w:rsidRPr="001C031C">
        <w:rPr>
          <w:rFonts w:asciiTheme="minorEastAsia" w:hAnsiTheme="minorEastAsia" w:hint="eastAsia"/>
          <w:sz w:val="24"/>
        </w:rPr>
        <w:t>4</w:t>
      </w:r>
      <w:r w:rsidR="000A78CE" w:rsidRPr="001C031C">
        <w:rPr>
          <w:rFonts w:asciiTheme="minorEastAsia" w:hAnsiTheme="minorEastAsia" w:hint="eastAsia"/>
          <w:sz w:val="24"/>
        </w:rPr>
        <w:t>年过刊的下架、</w:t>
      </w:r>
      <w:r w:rsidR="00AB145D" w:rsidRPr="001C031C">
        <w:rPr>
          <w:rFonts w:asciiTheme="minorEastAsia" w:hAnsiTheme="minorEastAsia" w:hint="eastAsia"/>
          <w:sz w:val="24"/>
        </w:rPr>
        <w:t>装订等</w:t>
      </w:r>
      <w:r w:rsidR="000A78CE" w:rsidRPr="001C031C">
        <w:rPr>
          <w:rFonts w:asciiTheme="minorEastAsia" w:hAnsiTheme="minorEastAsia" w:hint="eastAsia"/>
          <w:sz w:val="24"/>
        </w:rPr>
        <w:t>工作。</w:t>
      </w:r>
    </w:p>
    <w:p w14:paraId="5928D9DB" w14:textId="15FF4970" w:rsidR="00850365" w:rsidRPr="007E7391" w:rsidRDefault="00185FD2" w:rsidP="00185FD2">
      <w:pPr>
        <w:spacing w:line="360" w:lineRule="auto"/>
        <w:jc w:val="left"/>
        <w:rPr>
          <w:rFonts w:asciiTheme="minorEastAsia" w:hAnsiTheme="minorEastAsia" w:hint="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2</w:t>
      </w:r>
      <w:r w:rsidR="00190D26">
        <w:rPr>
          <w:rFonts w:asciiTheme="minorEastAsia" w:hAnsiTheme="minorEastAsia" w:hint="eastAsia"/>
          <w:b/>
          <w:bCs/>
          <w:sz w:val="24"/>
        </w:rPr>
        <w:t>、</w:t>
      </w:r>
      <w:r w:rsidR="000A78CE" w:rsidRPr="007E7391">
        <w:rPr>
          <w:rFonts w:asciiTheme="minorEastAsia" w:hAnsiTheme="minorEastAsia" w:hint="eastAsia"/>
          <w:b/>
          <w:bCs/>
          <w:sz w:val="24"/>
        </w:rPr>
        <w:t>读者服务</w:t>
      </w:r>
    </w:p>
    <w:p w14:paraId="4210ECD7" w14:textId="1D0345AA" w:rsidR="00763F9A" w:rsidRPr="00763F9A" w:rsidRDefault="00763F9A" w:rsidP="00763F9A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763F9A">
        <w:rPr>
          <w:rFonts w:asciiTheme="minorEastAsia" w:hAnsiTheme="minorEastAsia" w:hint="eastAsia"/>
          <w:sz w:val="24"/>
        </w:rPr>
        <w:t>每日8:00—22:00开放，每周</w:t>
      </w:r>
      <w:r w:rsidRPr="00763F9A">
        <w:rPr>
          <w:rFonts w:asciiTheme="minorEastAsia" w:hAnsiTheme="minorEastAsia" w:hint="eastAsia"/>
          <w:b/>
          <w:bCs/>
          <w:sz w:val="24"/>
        </w:rPr>
        <w:t>98</w:t>
      </w:r>
      <w:r w:rsidRPr="00763F9A">
        <w:rPr>
          <w:rFonts w:asciiTheme="minorEastAsia" w:hAnsiTheme="minorEastAsia" w:hint="eastAsia"/>
          <w:sz w:val="24"/>
        </w:rPr>
        <w:t>小时，全年入馆34.3万余人次，持续增长。</w:t>
      </w:r>
    </w:p>
    <w:p w14:paraId="199091A3" w14:textId="0BE7581C" w:rsidR="00763F9A" w:rsidRPr="00763F9A" w:rsidRDefault="00763F9A" w:rsidP="00763F9A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763F9A">
        <w:rPr>
          <w:rFonts w:asciiTheme="minorEastAsia" w:hAnsiTheme="minorEastAsia" w:hint="eastAsia"/>
          <w:sz w:val="24"/>
        </w:rPr>
        <w:t>（1）</w:t>
      </w:r>
      <w:r w:rsidR="005717F1" w:rsidRPr="00763F9A">
        <w:rPr>
          <w:rFonts w:asciiTheme="minorEastAsia" w:hAnsiTheme="minorEastAsia" w:hint="eastAsia"/>
          <w:sz w:val="24"/>
        </w:rPr>
        <w:t>优化</w:t>
      </w:r>
      <w:r w:rsidRPr="00763F9A">
        <w:rPr>
          <w:rFonts w:asciiTheme="minorEastAsia" w:hAnsiTheme="minorEastAsia" w:hint="eastAsia"/>
          <w:sz w:val="24"/>
        </w:rPr>
        <w:t>大厅布局</w:t>
      </w:r>
      <w:r>
        <w:rPr>
          <w:rFonts w:asciiTheme="minorEastAsia" w:hAnsiTheme="minorEastAsia" w:hint="eastAsia"/>
          <w:sz w:val="24"/>
        </w:rPr>
        <w:t>：</w:t>
      </w:r>
      <w:r w:rsidRPr="00763F9A">
        <w:rPr>
          <w:rFonts w:asciiTheme="minorEastAsia" w:hAnsiTheme="minorEastAsia" w:hint="eastAsia"/>
          <w:sz w:val="24"/>
        </w:rPr>
        <w:t>在学院支持下</w:t>
      </w:r>
      <w:r w:rsidR="006A667F">
        <w:rPr>
          <w:rFonts w:asciiTheme="minorEastAsia" w:hAnsiTheme="minorEastAsia" w:hint="eastAsia"/>
          <w:sz w:val="24"/>
        </w:rPr>
        <w:t>，</w:t>
      </w:r>
      <w:r w:rsidRPr="00763F9A">
        <w:rPr>
          <w:rFonts w:asciiTheme="minorEastAsia" w:hAnsiTheme="minorEastAsia" w:hint="eastAsia"/>
          <w:sz w:val="24"/>
        </w:rPr>
        <w:t>调整</w:t>
      </w:r>
      <w:r w:rsidR="006A667F">
        <w:rPr>
          <w:rFonts w:asciiTheme="minorEastAsia" w:hAnsiTheme="minorEastAsia" w:hint="eastAsia"/>
          <w:sz w:val="24"/>
        </w:rPr>
        <w:t>大厅</w:t>
      </w:r>
      <w:r w:rsidRPr="00763F9A">
        <w:rPr>
          <w:rFonts w:asciiTheme="minorEastAsia" w:hAnsiTheme="minorEastAsia" w:hint="eastAsia"/>
          <w:sz w:val="24"/>
        </w:rPr>
        <w:t>门禁通道与服务台布局，提升空间利用率与便捷度。</w:t>
      </w:r>
    </w:p>
    <w:p w14:paraId="77856A60" w14:textId="7C1FD199" w:rsidR="00763F9A" w:rsidRPr="00763F9A" w:rsidRDefault="00763F9A" w:rsidP="00763F9A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763F9A">
        <w:rPr>
          <w:rFonts w:asciiTheme="minorEastAsia" w:hAnsiTheme="minorEastAsia" w:hint="eastAsia"/>
          <w:sz w:val="24"/>
        </w:rPr>
        <w:t>（2）配置智能灯架</w:t>
      </w:r>
      <w:r w:rsidR="00315E0C">
        <w:rPr>
          <w:rFonts w:asciiTheme="minorEastAsia" w:hAnsiTheme="minorEastAsia" w:hint="eastAsia"/>
          <w:sz w:val="24"/>
        </w:rPr>
        <w:t>：</w:t>
      </w:r>
      <w:r w:rsidRPr="00763F9A">
        <w:rPr>
          <w:rFonts w:asciiTheme="minorEastAsia" w:hAnsiTheme="minorEastAsia" w:hint="eastAsia"/>
          <w:sz w:val="24"/>
        </w:rPr>
        <w:t>适应</w:t>
      </w:r>
      <w:r w:rsidR="009061AE">
        <w:rPr>
          <w:rFonts w:asciiTheme="minorEastAsia" w:hAnsiTheme="minorEastAsia" w:hint="eastAsia"/>
          <w:sz w:val="24"/>
        </w:rPr>
        <w:t>读者</w:t>
      </w:r>
      <w:r w:rsidRPr="00763F9A">
        <w:rPr>
          <w:rFonts w:asciiTheme="minorEastAsia" w:hAnsiTheme="minorEastAsia" w:hint="eastAsia"/>
          <w:sz w:val="24"/>
        </w:rPr>
        <w:t>需求，增设可独立调光智能灯架，</w:t>
      </w:r>
      <w:r w:rsidR="00E06709">
        <w:rPr>
          <w:rFonts w:asciiTheme="minorEastAsia" w:hAnsiTheme="minorEastAsia" w:hint="eastAsia"/>
          <w:sz w:val="24"/>
        </w:rPr>
        <w:t>提升</w:t>
      </w:r>
      <w:r w:rsidRPr="00763F9A">
        <w:rPr>
          <w:rFonts w:asciiTheme="minorEastAsia" w:hAnsiTheme="minorEastAsia" w:hint="eastAsia"/>
          <w:sz w:val="24"/>
        </w:rPr>
        <w:t>入座率。</w:t>
      </w:r>
    </w:p>
    <w:p w14:paraId="6EE58265" w14:textId="67EE6164" w:rsidR="00763F9A" w:rsidRPr="00763F9A" w:rsidRDefault="00763F9A" w:rsidP="00763F9A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763F9A">
        <w:rPr>
          <w:rFonts w:asciiTheme="minorEastAsia" w:hAnsiTheme="minorEastAsia" w:hint="eastAsia"/>
          <w:sz w:val="24"/>
        </w:rPr>
        <w:t>（3）新增朗读空间</w:t>
      </w:r>
      <w:r w:rsidR="00315E0C">
        <w:rPr>
          <w:rFonts w:asciiTheme="minorEastAsia" w:hAnsiTheme="minorEastAsia" w:hint="eastAsia"/>
          <w:sz w:val="24"/>
        </w:rPr>
        <w:t>：</w:t>
      </w:r>
      <w:r w:rsidRPr="00763F9A">
        <w:rPr>
          <w:rFonts w:asciiTheme="minorEastAsia" w:hAnsiTheme="minorEastAsia" w:hint="eastAsia"/>
          <w:sz w:val="24"/>
        </w:rPr>
        <w:t>结合同学需求，</w:t>
      </w:r>
      <w:r w:rsidR="00E13A3E">
        <w:rPr>
          <w:rFonts w:asciiTheme="minorEastAsia" w:hAnsiTheme="minorEastAsia" w:hint="eastAsia"/>
          <w:sz w:val="24"/>
        </w:rPr>
        <w:t>新</w:t>
      </w:r>
      <w:r w:rsidRPr="00763F9A">
        <w:rPr>
          <w:rFonts w:asciiTheme="minorEastAsia" w:hAnsiTheme="minorEastAsia" w:hint="eastAsia"/>
          <w:sz w:val="24"/>
        </w:rPr>
        <w:t>增设独立朗读室，更好满足个性化学习需求。</w:t>
      </w:r>
    </w:p>
    <w:p w14:paraId="563C4E1C" w14:textId="6321C6EE" w:rsidR="00850365" w:rsidRPr="007E7391" w:rsidRDefault="00763F9A" w:rsidP="00763F9A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63F9A">
        <w:rPr>
          <w:rFonts w:asciiTheme="minorEastAsia" w:hAnsiTheme="minorEastAsia" w:hint="eastAsia"/>
          <w:sz w:val="24"/>
        </w:rPr>
        <w:t>（4）全馆图书倒架</w:t>
      </w:r>
      <w:r w:rsidR="00315E0C">
        <w:rPr>
          <w:rFonts w:asciiTheme="minorEastAsia" w:hAnsiTheme="minorEastAsia" w:hint="eastAsia"/>
          <w:sz w:val="24"/>
        </w:rPr>
        <w:t>：</w:t>
      </w:r>
      <w:r w:rsidRPr="00763F9A">
        <w:rPr>
          <w:rFonts w:asciiTheme="minorEastAsia" w:hAnsiTheme="minorEastAsia" w:hint="eastAsia"/>
          <w:sz w:val="24"/>
        </w:rPr>
        <w:t>优化纸质馆藏布局，全员参与，首期实现B3、B4旧书库合并密集排架。</w:t>
      </w:r>
    </w:p>
    <w:p w14:paraId="3C08E476" w14:textId="77777777" w:rsidR="005D08A2" w:rsidRPr="00B00E81" w:rsidRDefault="005D08A2" w:rsidP="005D08A2">
      <w:pPr>
        <w:spacing w:line="360" w:lineRule="auto"/>
        <w:rPr>
          <w:rFonts w:ascii="宋体" w:eastAsia="宋体" w:hAnsi="宋体" w:hint="eastAsia"/>
          <w:b/>
          <w:bCs/>
          <w:sz w:val="24"/>
        </w:rPr>
      </w:pPr>
      <w:r w:rsidRPr="00B00E81">
        <w:rPr>
          <w:rFonts w:ascii="宋体" w:eastAsia="宋体" w:hAnsi="宋体" w:hint="eastAsia"/>
          <w:b/>
          <w:bCs/>
          <w:sz w:val="24"/>
        </w:rPr>
        <w:t>3、阅读推广活动</w:t>
      </w:r>
    </w:p>
    <w:p w14:paraId="3C314BFF" w14:textId="4A7D27BC" w:rsidR="005D08A2" w:rsidRPr="00B00E81" w:rsidRDefault="005D08A2" w:rsidP="005D08A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B00E81">
        <w:rPr>
          <w:rFonts w:ascii="宋体" w:eastAsia="宋体" w:hAnsi="宋体" w:hint="eastAsia"/>
          <w:sz w:val="24"/>
        </w:rPr>
        <w:t>持续推进阅读推广，构建多层次、多形式的活动体系。坚持每月在微信公众号发布两期“新书推荐”，开展“书香致远 墨卷至恒”书评征文，积极发动学生参加经典阅读积分挑战赛、世界读书日、大学生“AI+信息素养”大赛等活动，丰富阅读体验，营造书香校园氛围。</w:t>
      </w:r>
    </w:p>
    <w:p w14:paraId="4A3D5A44" w14:textId="77777777" w:rsidR="005D08A2" w:rsidRPr="00B00E81" w:rsidRDefault="005D08A2" w:rsidP="005D08A2">
      <w:pPr>
        <w:spacing w:line="360" w:lineRule="auto"/>
        <w:rPr>
          <w:rFonts w:ascii="宋体" w:eastAsia="宋体" w:hAnsi="宋体" w:hint="eastAsia"/>
          <w:b/>
          <w:bCs/>
          <w:sz w:val="24"/>
        </w:rPr>
      </w:pPr>
      <w:r w:rsidRPr="00B00E81">
        <w:rPr>
          <w:rFonts w:ascii="宋体" w:eastAsia="宋体" w:hAnsi="宋体" w:cs="Times New Roman" w:hint="eastAsia"/>
          <w:b/>
          <w:bCs/>
          <w:sz w:val="24"/>
        </w:rPr>
        <w:lastRenderedPageBreak/>
        <w:t>4</w:t>
      </w:r>
      <w:r w:rsidRPr="00B00E81">
        <w:rPr>
          <w:rFonts w:ascii="宋体" w:eastAsia="宋体" w:hAnsi="宋体" w:cs="Times New Roman"/>
          <w:b/>
          <w:bCs/>
          <w:sz w:val="24"/>
        </w:rPr>
        <w:t>、</w:t>
      </w:r>
      <w:r w:rsidRPr="00B00E81">
        <w:rPr>
          <w:rFonts w:ascii="宋体" w:eastAsia="宋体" w:hAnsi="宋体" w:hint="eastAsia"/>
          <w:b/>
          <w:bCs/>
          <w:sz w:val="24"/>
        </w:rPr>
        <w:t>业务培训</w:t>
      </w:r>
    </w:p>
    <w:p w14:paraId="2EBCBA5F" w14:textId="030F892A" w:rsidR="005D08A2" w:rsidRPr="00B00E81" w:rsidRDefault="005D08A2" w:rsidP="005D08A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B00E81">
        <w:rPr>
          <w:rFonts w:ascii="宋体" w:eastAsia="宋体" w:hAnsi="宋体" w:hint="eastAsia"/>
          <w:sz w:val="24"/>
        </w:rPr>
        <w:t>为提升馆员业务能力，图书馆组织开展理论与实操相结合的培训，涵盖图书馆发展历史、现代服务理念及AI技术在图书馆的应用等，拓宽视野，强化服务意识，为图书馆服务改革提供有益支撑。</w:t>
      </w:r>
    </w:p>
    <w:p w14:paraId="194695EC" w14:textId="77777777" w:rsidR="005D08A2" w:rsidRPr="00B00E81" w:rsidRDefault="005D08A2" w:rsidP="005D08A2">
      <w:pPr>
        <w:spacing w:line="360" w:lineRule="auto"/>
        <w:rPr>
          <w:rFonts w:ascii="宋体" w:eastAsia="宋体" w:hAnsi="宋体" w:hint="eastAsia"/>
          <w:b/>
          <w:bCs/>
          <w:sz w:val="24"/>
        </w:rPr>
      </w:pPr>
      <w:r w:rsidRPr="00B00E81">
        <w:rPr>
          <w:rFonts w:ascii="宋体" w:eastAsia="宋体" w:hAnsi="宋体" w:hint="eastAsia"/>
          <w:b/>
          <w:bCs/>
          <w:sz w:val="24"/>
        </w:rPr>
        <w:t>5、新生入馆教育培训</w:t>
      </w:r>
    </w:p>
    <w:p w14:paraId="43F2362E" w14:textId="77777777" w:rsidR="005D08A2" w:rsidRPr="00B00E81" w:rsidRDefault="005D08A2" w:rsidP="005D08A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B00E81">
        <w:rPr>
          <w:rFonts w:ascii="宋体" w:eastAsia="宋体" w:hAnsi="宋体" w:hint="eastAsia"/>
          <w:sz w:val="24"/>
        </w:rPr>
        <w:t>依托新生入馆教育平台，扎实做好2025级新生入馆培训。根据网络安全保障要求，合理安排线上学习与考试，确保新生尽快掌握图书馆使用方法与资源获取途径。</w:t>
      </w:r>
    </w:p>
    <w:p w14:paraId="3E156C6F" w14:textId="77777777" w:rsidR="005D08A2" w:rsidRPr="00B00E81" w:rsidRDefault="005D08A2" w:rsidP="005D08A2">
      <w:pPr>
        <w:spacing w:line="360" w:lineRule="auto"/>
        <w:rPr>
          <w:rFonts w:ascii="宋体" w:eastAsia="宋体" w:hAnsi="宋体" w:hint="eastAsia"/>
          <w:b/>
          <w:bCs/>
          <w:sz w:val="24"/>
        </w:rPr>
      </w:pPr>
      <w:r w:rsidRPr="00B00E81">
        <w:rPr>
          <w:rFonts w:ascii="宋体" w:eastAsia="宋体" w:hAnsi="宋体" w:hint="eastAsia"/>
          <w:b/>
          <w:bCs/>
          <w:sz w:val="24"/>
        </w:rPr>
        <w:t>6、图书捐赠和社会服务</w:t>
      </w:r>
    </w:p>
    <w:p w14:paraId="56EDC37A" w14:textId="260709F2" w:rsidR="005D08A2" w:rsidRPr="00B00E81" w:rsidRDefault="005D08A2" w:rsidP="005D08A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B00E81">
        <w:rPr>
          <w:rFonts w:ascii="宋体" w:eastAsia="宋体" w:hAnsi="宋体" w:hint="eastAsia"/>
          <w:sz w:val="24"/>
        </w:rPr>
        <w:t>图书馆发布“书香传情，爱满行知”图书捐赠倡议，获校内外广泛支持，共接收捐赠图书</w:t>
      </w:r>
      <w:r w:rsidRPr="00B00E81">
        <w:rPr>
          <w:rFonts w:ascii="宋体" w:eastAsia="宋体" w:hAnsi="宋体" w:hint="eastAsia"/>
          <w:b/>
          <w:bCs/>
          <w:sz w:val="24"/>
        </w:rPr>
        <w:t>19420</w:t>
      </w:r>
      <w:r w:rsidRPr="00B00E81">
        <w:rPr>
          <w:rFonts w:ascii="宋体" w:eastAsia="宋体" w:hAnsi="宋体" w:hint="eastAsia"/>
          <w:sz w:val="24"/>
        </w:rPr>
        <w:t>册。联合金华市图书馆举办“大地诗行·光明赞歌”艾青诗歌巡回展，进一步拓展社会服务渠道，强化图书馆的社会文化影响力。</w:t>
      </w:r>
    </w:p>
    <w:p w14:paraId="7A710166" w14:textId="77777777" w:rsidR="005D08A2" w:rsidRPr="00B00E81" w:rsidRDefault="005D08A2" w:rsidP="005D08A2">
      <w:pPr>
        <w:spacing w:line="360" w:lineRule="auto"/>
        <w:rPr>
          <w:rFonts w:ascii="宋体" w:eastAsia="宋体" w:hAnsi="宋体" w:hint="eastAsia"/>
          <w:b/>
          <w:bCs/>
          <w:sz w:val="24"/>
        </w:rPr>
      </w:pPr>
      <w:r w:rsidRPr="00B00E81">
        <w:rPr>
          <w:rFonts w:ascii="宋体" w:eastAsia="宋体" w:hAnsi="宋体"/>
          <w:b/>
          <w:bCs/>
          <w:sz w:val="24"/>
        </w:rPr>
        <w:t>7</w:t>
      </w:r>
      <w:r w:rsidRPr="00B00E81">
        <w:rPr>
          <w:rFonts w:ascii="宋体" w:eastAsia="宋体" w:hAnsi="宋体" w:hint="eastAsia"/>
          <w:b/>
          <w:bCs/>
          <w:sz w:val="24"/>
        </w:rPr>
        <w:t>、安全保卫及其他工作</w:t>
      </w:r>
    </w:p>
    <w:p w14:paraId="5C4F9D57" w14:textId="71E478B9" w:rsidR="005D08A2" w:rsidRPr="00B00E81" w:rsidRDefault="005D08A2" w:rsidP="005D08A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B00E81">
        <w:rPr>
          <w:rFonts w:ascii="宋体" w:eastAsia="宋体" w:hAnsi="宋体" w:hint="eastAsia"/>
          <w:sz w:val="24"/>
        </w:rPr>
        <w:t>在学院统一部署下，图书馆积极推进平安校园建设，与安保部、后勤部门协作开展消防检查与安全演练，严格排查隐患，全年未发生安全事故。</w:t>
      </w:r>
    </w:p>
    <w:p w14:paraId="7553F309" w14:textId="77777777" w:rsidR="005D08A2" w:rsidRPr="00B00E81" w:rsidRDefault="005D08A2" w:rsidP="005D08A2">
      <w:pPr>
        <w:spacing w:line="360" w:lineRule="auto"/>
        <w:rPr>
          <w:rFonts w:ascii="宋体" w:eastAsia="宋体" w:hAnsi="宋体" w:hint="eastAsia"/>
          <w:b/>
          <w:sz w:val="28"/>
        </w:rPr>
      </w:pPr>
      <w:r w:rsidRPr="00B00E81">
        <w:rPr>
          <w:rFonts w:ascii="宋体" w:eastAsia="宋体" w:hAnsi="宋体" w:hint="eastAsia"/>
          <w:b/>
          <w:sz w:val="28"/>
        </w:rPr>
        <w:t>二、改革创新</w:t>
      </w:r>
    </w:p>
    <w:p w14:paraId="309F97B5" w14:textId="64F8420C" w:rsidR="005D08A2" w:rsidRPr="00B00E81" w:rsidRDefault="00D65C49" w:rsidP="005D08A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D65C49">
        <w:rPr>
          <w:rFonts w:ascii="宋体" w:eastAsia="宋体" w:hAnsi="宋体" w:hint="eastAsia"/>
          <w:sz w:val="24"/>
        </w:rPr>
        <w:t>图书馆以创新带动服务提升，围绕读者需求不断优化模式。通过调研开展个性化阅读推广，依托超星平台和微信公众号拓展线上咨询、阅读与知识推送，强化在线阅读与荐购功能，推动资源共建共享。同时以新书推荐、主题书展等活动增强互动体验，促进入馆量与访问量增长。</w:t>
      </w:r>
    </w:p>
    <w:p w14:paraId="758BC2E8" w14:textId="77777777" w:rsidR="005D08A2" w:rsidRPr="00B00E81" w:rsidRDefault="005D08A2" w:rsidP="005D08A2">
      <w:pPr>
        <w:spacing w:line="360" w:lineRule="auto"/>
        <w:rPr>
          <w:rFonts w:ascii="宋体" w:eastAsia="宋体" w:hAnsi="宋体" w:hint="eastAsia"/>
          <w:b/>
          <w:sz w:val="28"/>
        </w:rPr>
      </w:pPr>
      <w:r w:rsidRPr="00B00E81">
        <w:rPr>
          <w:rFonts w:ascii="宋体" w:eastAsia="宋体" w:hAnsi="宋体" w:hint="eastAsia"/>
          <w:b/>
          <w:sz w:val="28"/>
        </w:rPr>
        <w:t>三、工作作风</w:t>
      </w:r>
    </w:p>
    <w:p w14:paraId="0DC13B6A" w14:textId="640B512E" w:rsidR="005D08A2" w:rsidRPr="00B00E81" w:rsidRDefault="004763D2" w:rsidP="005D08A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4763D2">
        <w:rPr>
          <w:rFonts w:ascii="宋体" w:eastAsia="宋体" w:hAnsi="宋体" w:hint="eastAsia"/>
          <w:sz w:val="24"/>
        </w:rPr>
        <w:t>全体人员严格自律、团结协作，将服务意识和纪律要求贯穿日常工作。严格落实学院考勤制度，杜绝上班做与工作无关事项；加强劳动纪律、读者服务和馆藏建设检查，做到问题即查即改、责任到人</w:t>
      </w:r>
      <w:r w:rsidR="005F7ACE">
        <w:rPr>
          <w:rFonts w:ascii="宋体" w:eastAsia="宋体" w:hAnsi="宋体" w:hint="eastAsia"/>
          <w:sz w:val="24"/>
        </w:rPr>
        <w:t>；</w:t>
      </w:r>
      <w:r w:rsidRPr="004763D2">
        <w:rPr>
          <w:rFonts w:ascii="宋体" w:eastAsia="宋体" w:hAnsi="宋体" w:hint="eastAsia"/>
          <w:sz w:val="24"/>
        </w:rPr>
        <w:t>继续立足岗位，服务读者，不断提升服务教学科研能力。</w:t>
      </w:r>
    </w:p>
    <w:p w14:paraId="4911122C" w14:textId="77777777" w:rsidR="005D08A2" w:rsidRPr="00B00E81" w:rsidRDefault="005D08A2" w:rsidP="005D08A2">
      <w:pPr>
        <w:spacing w:line="360" w:lineRule="auto"/>
        <w:rPr>
          <w:rFonts w:ascii="宋体" w:eastAsia="宋体" w:hAnsi="宋体" w:hint="eastAsia"/>
          <w:b/>
          <w:sz w:val="28"/>
        </w:rPr>
      </w:pPr>
      <w:r w:rsidRPr="00B00E81">
        <w:rPr>
          <w:rFonts w:ascii="宋体" w:eastAsia="宋体" w:hAnsi="宋体" w:hint="eastAsia"/>
          <w:b/>
          <w:sz w:val="28"/>
        </w:rPr>
        <w:t>四、党风廉政</w:t>
      </w:r>
    </w:p>
    <w:p w14:paraId="2EF2F275" w14:textId="3A477B9F" w:rsidR="005D08A2" w:rsidRPr="00B00E81" w:rsidRDefault="002F4A12" w:rsidP="005D08A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2F4A12">
        <w:rPr>
          <w:rFonts w:ascii="宋体" w:eastAsia="宋体" w:hAnsi="宋体" w:hint="eastAsia"/>
          <w:sz w:val="24"/>
        </w:rPr>
        <w:t>严格落实</w:t>
      </w:r>
      <w:r w:rsidR="005D08A2" w:rsidRPr="00B00E81">
        <w:rPr>
          <w:rFonts w:ascii="宋体" w:eastAsia="宋体" w:hAnsi="宋体" w:hint="eastAsia"/>
          <w:sz w:val="24"/>
        </w:rPr>
        <w:t>“浙江师范大学行知学院2025年党风廉政建设”要求，</w:t>
      </w:r>
      <w:r w:rsidRPr="002F4A12">
        <w:rPr>
          <w:rFonts w:ascii="宋体" w:eastAsia="宋体" w:hAnsi="宋体" w:hint="eastAsia"/>
          <w:sz w:val="24"/>
        </w:rPr>
        <w:t>结合实际加强理论学习，坚定理想信念，扎实推进廉政建设，促进各项工作健康发展。积</w:t>
      </w:r>
      <w:r w:rsidRPr="002F4A12">
        <w:rPr>
          <w:rFonts w:ascii="宋体" w:eastAsia="宋体" w:hAnsi="宋体" w:hint="eastAsia"/>
          <w:sz w:val="24"/>
        </w:rPr>
        <w:lastRenderedPageBreak/>
        <w:t>极引导青年教职工向党组织靠拢，全年有1名青年教师发展为预备党员。</w:t>
      </w:r>
    </w:p>
    <w:p w14:paraId="394C4F7E" w14:textId="77777777" w:rsidR="005D08A2" w:rsidRPr="00B00E81" w:rsidRDefault="005D08A2" w:rsidP="005D08A2">
      <w:pPr>
        <w:spacing w:line="360" w:lineRule="auto"/>
        <w:rPr>
          <w:rFonts w:ascii="宋体" w:eastAsia="宋体" w:hAnsi="宋体" w:hint="eastAsia"/>
          <w:b/>
          <w:sz w:val="28"/>
        </w:rPr>
      </w:pPr>
      <w:r w:rsidRPr="00B00E81">
        <w:rPr>
          <w:rFonts w:ascii="宋体" w:eastAsia="宋体" w:hAnsi="宋体" w:hint="eastAsia"/>
          <w:b/>
          <w:sz w:val="28"/>
        </w:rPr>
        <w:t>五、清廉校园建设</w:t>
      </w:r>
    </w:p>
    <w:p w14:paraId="3F925836" w14:textId="6206E8BD" w:rsidR="005D08A2" w:rsidRPr="00B00E81" w:rsidRDefault="00DB3C8E" w:rsidP="005D08A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DB3C8E">
        <w:rPr>
          <w:rFonts w:ascii="宋体" w:eastAsia="宋体" w:hAnsi="宋体" w:hint="eastAsia"/>
          <w:sz w:val="24"/>
        </w:rPr>
        <w:t>图书馆积极推进清廉校园建设，严格执行采购制度，实现流程规范透明。在日常管理中广泛听取师生意见，持续改进工作方法，完善制度体系，推动图书馆高质量发展。</w:t>
      </w:r>
    </w:p>
    <w:p w14:paraId="6C4ED560" w14:textId="77777777" w:rsidR="005D08A2" w:rsidRPr="007646AD" w:rsidRDefault="005D08A2" w:rsidP="005D08A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646AD">
        <w:rPr>
          <w:rFonts w:ascii="宋体" w:eastAsia="宋体" w:hAnsi="宋体" w:hint="eastAsia"/>
          <w:sz w:val="24"/>
        </w:rPr>
        <w:t>回顾全年，图书馆在资源建设、服务创新和队伍建设等方面取得明显成效，但仍存在信息化建设有待加强、电子资源需进一步完善、资源利用率提升空间较大等问题。2026年，图书馆将继续做好图书与期刊采购，加大阅读推广力度，推进数字化建设与资源推广，努力建设全院师生满意的现代化图书馆。</w:t>
      </w:r>
    </w:p>
    <w:p w14:paraId="33680EA1" w14:textId="77777777" w:rsidR="00850365" w:rsidRPr="007E7391" w:rsidRDefault="000A78CE">
      <w:pPr>
        <w:spacing w:line="360" w:lineRule="auto"/>
        <w:rPr>
          <w:rFonts w:asciiTheme="minorEastAsia" w:hAnsiTheme="minorEastAsia" w:hint="eastAsia"/>
          <w:sz w:val="24"/>
        </w:rPr>
      </w:pPr>
      <w:r w:rsidRPr="007E7391">
        <w:rPr>
          <w:rFonts w:asciiTheme="minorEastAsia" w:hAnsiTheme="minorEastAsia" w:hint="eastAsia"/>
          <w:sz w:val="24"/>
        </w:rPr>
        <w:t xml:space="preserve">                             </w:t>
      </w:r>
    </w:p>
    <w:p w14:paraId="3A05FF78" w14:textId="77777777" w:rsidR="00850365" w:rsidRPr="007E7391" w:rsidRDefault="000A78CE">
      <w:pPr>
        <w:spacing w:line="360" w:lineRule="auto"/>
        <w:jc w:val="center"/>
        <w:rPr>
          <w:rFonts w:asciiTheme="minorEastAsia" w:hAnsiTheme="minorEastAsia" w:hint="eastAsia"/>
          <w:sz w:val="24"/>
        </w:rPr>
      </w:pPr>
      <w:r w:rsidRPr="007E7391">
        <w:rPr>
          <w:rFonts w:asciiTheme="minorEastAsia" w:hAnsiTheme="minorEastAsia" w:hint="eastAsia"/>
          <w:sz w:val="24"/>
        </w:rPr>
        <w:t xml:space="preserve">                              浙江师范大学行知学院图书馆</w:t>
      </w:r>
    </w:p>
    <w:p w14:paraId="132683AD" w14:textId="0D159BE4" w:rsidR="00850365" w:rsidRDefault="000A78CE">
      <w:pPr>
        <w:spacing w:line="360" w:lineRule="auto"/>
        <w:jc w:val="center"/>
        <w:rPr>
          <w:rFonts w:asciiTheme="minorEastAsia" w:hAnsiTheme="minorEastAsia" w:hint="eastAsia"/>
          <w:sz w:val="24"/>
        </w:rPr>
      </w:pPr>
      <w:r w:rsidRPr="007E7391">
        <w:rPr>
          <w:rFonts w:asciiTheme="minorEastAsia" w:hAnsiTheme="minorEastAsia" w:hint="eastAsia"/>
          <w:sz w:val="24"/>
        </w:rPr>
        <w:t xml:space="preserve">                                              </w:t>
      </w:r>
      <w:r w:rsidR="005D411B">
        <w:rPr>
          <w:rFonts w:asciiTheme="minorEastAsia" w:hAnsiTheme="minorEastAsia"/>
          <w:sz w:val="24"/>
        </w:rPr>
        <w:t>2025</w:t>
      </w:r>
      <w:r w:rsidRPr="007E7391">
        <w:rPr>
          <w:rFonts w:asciiTheme="minorEastAsia" w:hAnsiTheme="minorEastAsia"/>
          <w:sz w:val="24"/>
        </w:rPr>
        <w:t>年</w:t>
      </w:r>
      <w:r w:rsidR="005A6038" w:rsidRPr="007E7391">
        <w:rPr>
          <w:rFonts w:asciiTheme="minorEastAsia" w:hAnsiTheme="minorEastAsia"/>
          <w:sz w:val="24"/>
        </w:rPr>
        <w:t>1</w:t>
      </w:r>
      <w:r w:rsidR="00630F94" w:rsidRPr="007E7391">
        <w:rPr>
          <w:rFonts w:asciiTheme="minorEastAsia" w:hAnsiTheme="minorEastAsia" w:hint="eastAsia"/>
          <w:sz w:val="24"/>
        </w:rPr>
        <w:t>2</w:t>
      </w:r>
      <w:r w:rsidRPr="007E7391">
        <w:rPr>
          <w:rFonts w:asciiTheme="minorEastAsia" w:hAnsiTheme="minorEastAsia"/>
          <w:sz w:val="24"/>
        </w:rPr>
        <w:t>月</w:t>
      </w:r>
      <w:r w:rsidR="005D411B">
        <w:rPr>
          <w:rFonts w:asciiTheme="minorEastAsia" w:hAnsiTheme="minorEastAsia" w:hint="eastAsia"/>
          <w:sz w:val="24"/>
        </w:rPr>
        <w:t>16</w:t>
      </w:r>
      <w:r w:rsidRPr="007E7391">
        <w:rPr>
          <w:rFonts w:asciiTheme="minorEastAsia" w:hAnsiTheme="minorEastAsia"/>
          <w:sz w:val="24"/>
        </w:rPr>
        <w:t>日</w:t>
      </w:r>
    </w:p>
    <w:sectPr w:rsidR="008503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E340E"/>
    <w:multiLevelType w:val="singleLevel"/>
    <w:tmpl w:val="038E340E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23F0A14D"/>
    <w:multiLevelType w:val="singleLevel"/>
    <w:tmpl w:val="23F0A14D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695D5A7C"/>
    <w:multiLevelType w:val="hybridMultilevel"/>
    <w:tmpl w:val="3592728C"/>
    <w:lvl w:ilvl="0" w:tplc="276E011E">
      <w:start w:val="4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num w:numId="1" w16cid:durableId="228001758">
    <w:abstractNumId w:val="0"/>
  </w:num>
  <w:num w:numId="2" w16cid:durableId="1079014376">
    <w:abstractNumId w:val="1"/>
  </w:num>
  <w:num w:numId="3" w16cid:durableId="392432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DFhNGU2N2VhOGE4YmVhMWM5MDczYzYyMjgzZDIwZjYifQ=="/>
  </w:docVars>
  <w:rsids>
    <w:rsidRoot w:val="00BF1618"/>
    <w:rsid w:val="0000068A"/>
    <w:rsid w:val="0000098D"/>
    <w:rsid w:val="00001E4E"/>
    <w:rsid w:val="000101D9"/>
    <w:rsid w:val="00013797"/>
    <w:rsid w:val="00016DB2"/>
    <w:rsid w:val="00020A93"/>
    <w:rsid w:val="0002495F"/>
    <w:rsid w:val="00024D9C"/>
    <w:rsid w:val="00025499"/>
    <w:rsid w:val="000371A1"/>
    <w:rsid w:val="0004409A"/>
    <w:rsid w:val="0004799E"/>
    <w:rsid w:val="00056020"/>
    <w:rsid w:val="00056A9E"/>
    <w:rsid w:val="000664FB"/>
    <w:rsid w:val="00075E8B"/>
    <w:rsid w:val="0008222D"/>
    <w:rsid w:val="0008286B"/>
    <w:rsid w:val="000840EC"/>
    <w:rsid w:val="000841B3"/>
    <w:rsid w:val="0009239A"/>
    <w:rsid w:val="00097E40"/>
    <w:rsid w:val="000A78CE"/>
    <w:rsid w:val="000B0102"/>
    <w:rsid w:val="000B1215"/>
    <w:rsid w:val="000B1AC7"/>
    <w:rsid w:val="000B208B"/>
    <w:rsid w:val="000C4832"/>
    <w:rsid w:val="000C52DE"/>
    <w:rsid w:val="000D0BE5"/>
    <w:rsid w:val="000D4DB5"/>
    <w:rsid w:val="000E005A"/>
    <w:rsid w:val="000E27FD"/>
    <w:rsid w:val="000F1ADF"/>
    <w:rsid w:val="000F476D"/>
    <w:rsid w:val="000F4D95"/>
    <w:rsid w:val="0010070B"/>
    <w:rsid w:val="001028B3"/>
    <w:rsid w:val="001051E7"/>
    <w:rsid w:val="001058DA"/>
    <w:rsid w:val="0012069A"/>
    <w:rsid w:val="00127283"/>
    <w:rsid w:val="00127C1C"/>
    <w:rsid w:val="00134420"/>
    <w:rsid w:val="00145AAF"/>
    <w:rsid w:val="001465E8"/>
    <w:rsid w:val="0014742D"/>
    <w:rsid w:val="0015225F"/>
    <w:rsid w:val="0015353E"/>
    <w:rsid w:val="001571EE"/>
    <w:rsid w:val="0016011A"/>
    <w:rsid w:val="0016595D"/>
    <w:rsid w:val="001664E4"/>
    <w:rsid w:val="0016680F"/>
    <w:rsid w:val="00166F98"/>
    <w:rsid w:val="001676F2"/>
    <w:rsid w:val="001703DF"/>
    <w:rsid w:val="00171A8E"/>
    <w:rsid w:val="00177C52"/>
    <w:rsid w:val="00180499"/>
    <w:rsid w:val="001808F0"/>
    <w:rsid w:val="0018334C"/>
    <w:rsid w:val="00185FD2"/>
    <w:rsid w:val="00186A71"/>
    <w:rsid w:val="00190D26"/>
    <w:rsid w:val="0019411A"/>
    <w:rsid w:val="001A14A4"/>
    <w:rsid w:val="001A4A1B"/>
    <w:rsid w:val="001A7137"/>
    <w:rsid w:val="001B0EAA"/>
    <w:rsid w:val="001B6AE0"/>
    <w:rsid w:val="001B6D90"/>
    <w:rsid w:val="001C031C"/>
    <w:rsid w:val="001C256E"/>
    <w:rsid w:val="001C7DB1"/>
    <w:rsid w:val="001D2757"/>
    <w:rsid w:val="001D3E7E"/>
    <w:rsid w:val="001D3E90"/>
    <w:rsid w:val="001D4BDA"/>
    <w:rsid w:val="001E2EAC"/>
    <w:rsid w:val="001E43A3"/>
    <w:rsid w:val="001F34CA"/>
    <w:rsid w:val="002114BC"/>
    <w:rsid w:val="002115CD"/>
    <w:rsid w:val="00211D5D"/>
    <w:rsid w:val="00221774"/>
    <w:rsid w:val="00223FF3"/>
    <w:rsid w:val="0022456D"/>
    <w:rsid w:val="00227F89"/>
    <w:rsid w:val="0023294D"/>
    <w:rsid w:val="002330F0"/>
    <w:rsid w:val="002338B9"/>
    <w:rsid w:val="002379C3"/>
    <w:rsid w:val="002409CF"/>
    <w:rsid w:val="002448A8"/>
    <w:rsid w:val="00245125"/>
    <w:rsid w:val="00245541"/>
    <w:rsid w:val="00245B03"/>
    <w:rsid w:val="0025309F"/>
    <w:rsid w:val="0025484B"/>
    <w:rsid w:val="002607FF"/>
    <w:rsid w:val="002626D9"/>
    <w:rsid w:val="00264BA6"/>
    <w:rsid w:val="0026637A"/>
    <w:rsid w:val="002707D0"/>
    <w:rsid w:val="002709CA"/>
    <w:rsid w:val="00270A4C"/>
    <w:rsid w:val="00270BF1"/>
    <w:rsid w:val="00275FAA"/>
    <w:rsid w:val="00287119"/>
    <w:rsid w:val="00294512"/>
    <w:rsid w:val="002947AC"/>
    <w:rsid w:val="00295F6B"/>
    <w:rsid w:val="00296DCD"/>
    <w:rsid w:val="002A03DD"/>
    <w:rsid w:val="002A0D04"/>
    <w:rsid w:val="002A14CF"/>
    <w:rsid w:val="002A2B07"/>
    <w:rsid w:val="002A4818"/>
    <w:rsid w:val="002A5871"/>
    <w:rsid w:val="002B06CE"/>
    <w:rsid w:val="002B68BA"/>
    <w:rsid w:val="002C0791"/>
    <w:rsid w:val="002C3365"/>
    <w:rsid w:val="002D2834"/>
    <w:rsid w:val="002D5FE3"/>
    <w:rsid w:val="002E3AB3"/>
    <w:rsid w:val="002F4A12"/>
    <w:rsid w:val="002F75F6"/>
    <w:rsid w:val="00301751"/>
    <w:rsid w:val="0030175E"/>
    <w:rsid w:val="00304990"/>
    <w:rsid w:val="00306C51"/>
    <w:rsid w:val="00312922"/>
    <w:rsid w:val="0031543F"/>
    <w:rsid w:val="00315E0C"/>
    <w:rsid w:val="00320B7E"/>
    <w:rsid w:val="0032549A"/>
    <w:rsid w:val="003279EC"/>
    <w:rsid w:val="00327DD5"/>
    <w:rsid w:val="00333263"/>
    <w:rsid w:val="003340D1"/>
    <w:rsid w:val="00335D42"/>
    <w:rsid w:val="0034317E"/>
    <w:rsid w:val="00345230"/>
    <w:rsid w:val="00345FC3"/>
    <w:rsid w:val="0035216B"/>
    <w:rsid w:val="0036479C"/>
    <w:rsid w:val="00366BF1"/>
    <w:rsid w:val="003703F6"/>
    <w:rsid w:val="00370A83"/>
    <w:rsid w:val="00372D9A"/>
    <w:rsid w:val="00376CA0"/>
    <w:rsid w:val="0038191A"/>
    <w:rsid w:val="0038231D"/>
    <w:rsid w:val="00382533"/>
    <w:rsid w:val="003836C6"/>
    <w:rsid w:val="00387B5F"/>
    <w:rsid w:val="00387D96"/>
    <w:rsid w:val="003902B7"/>
    <w:rsid w:val="00391B1F"/>
    <w:rsid w:val="00395E7D"/>
    <w:rsid w:val="003A005F"/>
    <w:rsid w:val="003B73F8"/>
    <w:rsid w:val="003C16E7"/>
    <w:rsid w:val="003C22F8"/>
    <w:rsid w:val="003C26F3"/>
    <w:rsid w:val="003C5ED1"/>
    <w:rsid w:val="003D347C"/>
    <w:rsid w:val="003D45ED"/>
    <w:rsid w:val="003D7A42"/>
    <w:rsid w:val="003E25EB"/>
    <w:rsid w:val="003E57C8"/>
    <w:rsid w:val="003E6F09"/>
    <w:rsid w:val="003F43BC"/>
    <w:rsid w:val="003F4EC6"/>
    <w:rsid w:val="0040099E"/>
    <w:rsid w:val="004039C7"/>
    <w:rsid w:val="00404425"/>
    <w:rsid w:val="00404C1B"/>
    <w:rsid w:val="00404DD0"/>
    <w:rsid w:val="004121B2"/>
    <w:rsid w:val="004134C3"/>
    <w:rsid w:val="00417E82"/>
    <w:rsid w:val="004224A6"/>
    <w:rsid w:val="00426867"/>
    <w:rsid w:val="00431E9F"/>
    <w:rsid w:val="00443DD4"/>
    <w:rsid w:val="00444FEC"/>
    <w:rsid w:val="004528C8"/>
    <w:rsid w:val="00452FFC"/>
    <w:rsid w:val="00455AE2"/>
    <w:rsid w:val="00460F3F"/>
    <w:rsid w:val="00461485"/>
    <w:rsid w:val="004640C8"/>
    <w:rsid w:val="00472A08"/>
    <w:rsid w:val="004742EB"/>
    <w:rsid w:val="004763D2"/>
    <w:rsid w:val="00482150"/>
    <w:rsid w:val="0048271C"/>
    <w:rsid w:val="00486D50"/>
    <w:rsid w:val="00496778"/>
    <w:rsid w:val="004A233C"/>
    <w:rsid w:val="004A77AF"/>
    <w:rsid w:val="004B4F7C"/>
    <w:rsid w:val="004C19A0"/>
    <w:rsid w:val="004C1E11"/>
    <w:rsid w:val="004C3C9F"/>
    <w:rsid w:val="004C7CBC"/>
    <w:rsid w:val="004D04C9"/>
    <w:rsid w:val="004D1ACE"/>
    <w:rsid w:val="004E3131"/>
    <w:rsid w:val="004E711C"/>
    <w:rsid w:val="004E7DD2"/>
    <w:rsid w:val="004F02DB"/>
    <w:rsid w:val="004F068B"/>
    <w:rsid w:val="004F30D1"/>
    <w:rsid w:val="004F3C44"/>
    <w:rsid w:val="004F5217"/>
    <w:rsid w:val="004F727C"/>
    <w:rsid w:val="004F728D"/>
    <w:rsid w:val="00501F8B"/>
    <w:rsid w:val="00510815"/>
    <w:rsid w:val="00511FBA"/>
    <w:rsid w:val="00520BD2"/>
    <w:rsid w:val="00534BC6"/>
    <w:rsid w:val="00535F22"/>
    <w:rsid w:val="00544E1D"/>
    <w:rsid w:val="00546E26"/>
    <w:rsid w:val="005511FA"/>
    <w:rsid w:val="005561D1"/>
    <w:rsid w:val="0055669E"/>
    <w:rsid w:val="00561599"/>
    <w:rsid w:val="005717F1"/>
    <w:rsid w:val="00584591"/>
    <w:rsid w:val="00586FB6"/>
    <w:rsid w:val="005914EC"/>
    <w:rsid w:val="005936DF"/>
    <w:rsid w:val="00593DDF"/>
    <w:rsid w:val="005963B9"/>
    <w:rsid w:val="0059717F"/>
    <w:rsid w:val="005A26CB"/>
    <w:rsid w:val="005A4825"/>
    <w:rsid w:val="005A6038"/>
    <w:rsid w:val="005A6535"/>
    <w:rsid w:val="005B4151"/>
    <w:rsid w:val="005C4E74"/>
    <w:rsid w:val="005C6A1A"/>
    <w:rsid w:val="005D08A2"/>
    <w:rsid w:val="005D0F4A"/>
    <w:rsid w:val="005D13D0"/>
    <w:rsid w:val="005D244A"/>
    <w:rsid w:val="005D389B"/>
    <w:rsid w:val="005D411B"/>
    <w:rsid w:val="005D511F"/>
    <w:rsid w:val="005D5B9B"/>
    <w:rsid w:val="005D5CD5"/>
    <w:rsid w:val="005E265A"/>
    <w:rsid w:val="005E3270"/>
    <w:rsid w:val="005E3EFC"/>
    <w:rsid w:val="005E5A51"/>
    <w:rsid w:val="005E7134"/>
    <w:rsid w:val="005F66B1"/>
    <w:rsid w:val="005F7ACE"/>
    <w:rsid w:val="005F7D40"/>
    <w:rsid w:val="00602399"/>
    <w:rsid w:val="006060F1"/>
    <w:rsid w:val="00622820"/>
    <w:rsid w:val="00630F94"/>
    <w:rsid w:val="0063594F"/>
    <w:rsid w:val="00640424"/>
    <w:rsid w:val="0064146D"/>
    <w:rsid w:val="00643DC5"/>
    <w:rsid w:val="006459FC"/>
    <w:rsid w:val="00645B22"/>
    <w:rsid w:val="006477E5"/>
    <w:rsid w:val="00661E16"/>
    <w:rsid w:val="006712B7"/>
    <w:rsid w:val="00673876"/>
    <w:rsid w:val="00673952"/>
    <w:rsid w:val="00676201"/>
    <w:rsid w:val="00686F67"/>
    <w:rsid w:val="00691186"/>
    <w:rsid w:val="00692893"/>
    <w:rsid w:val="006975F1"/>
    <w:rsid w:val="00697E36"/>
    <w:rsid w:val="006A15FE"/>
    <w:rsid w:val="006A5F13"/>
    <w:rsid w:val="006A667F"/>
    <w:rsid w:val="006A7134"/>
    <w:rsid w:val="006A717F"/>
    <w:rsid w:val="006B6D75"/>
    <w:rsid w:val="006B6FC0"/>
    <w:rsid w:val="006C4EF0"/>
    <w:rsid w:val="006D1238"/>
    <w:rsid w:val="006D1F95"/>
    <w:rsid w:val="006E039B"/>
    <w:rsid w:val="006E1B81"/>
    <w:rsid w:val="006E2B55"/>
    <w:rsid w:val="006E60A3"/>
    <w:rsid w:val="006E6401"/>
    <w:rsid w:val="00701AF5"/>
    <w:rsid w:val="00720F66"/>
    <w:rsid w:val="00721948"/>
    <w:rsid w:val="00733D21"/>
    <w:rsid w:val="00733D9B"/>
    <w:rsid w:val="00735F55"/>
    <w:rsid w:val="00736239"/>
    <w:rsid w:val="0074349C"/>
    <w:rsid w:val="0074600C"/>
    <w:rsid w:val="00747838"/>
    <w:rsid w:val="00753AD5"/>
    <w:rsid w:val="00755F3E"/>
    <w:rsid w:val="0075734E"/>
    <w:rsid w:val="00760E84"/>
    <w:rsid w:val="00763F9A"/>
    <w:rsid w:val="0076671E"/>
    <w:rsid w:val="007705B6"/>
    <w:rsid w:val="00770DAE"/>
    <w:rsid w:val="007806E8"/>
    <w:rsid w:val="00781C4C"/>
    <w:rsid w:val="00787434"/>
    <w:rsid w:val="007910CB"/>
    <w:rsid w:val="00792E85"/>
    <w:rsid w:val="00797DFC"/>
    <w:rsid w:val="007B2E80"/>
    <w:rsid w:val="007B5746"/>
    <w:rsid w:val="007B6C84"/>
    <w:rsid w:val="007C075B"/>
    <w:rsid w:val="007C3C84"/>
    <w:rsid w:val="007C47A9"/>
    <w:rsid w:val="007D0219"/>
    <w:rsid w:val="007D109D"/>
    <w:rsid w:val="007D3D36"/>
    <w:rsid w:val="007D52F7"/>
    <w:rsid w:val="007E1A31"/>
    <w:rsid w:val="007E3074"/>
    <w:rsid w:val="007E3FAA"/>
    <w:rsid w:val="007E57AC"/>
    <w:rsid w:val="007E7391"/>
    <w:rsid w:val="007F1237"/>
    <w:rsid w:val="007F5003"/>
    <w:rsid w:val="007F645F"/>
    <w:rsid w:val="007F6815"/>
    <w:rsid w:val="007F6B53"/>
    <w:rsid w:val="007F76B5"/>
    <w:rsid w:val="007F7BF5"/>
    <w:rsid w:val="00802558"/>
    <w:rsid w:val="008031F6"/>
    <w:rsid w:val="00805649"/>
    <w:rsid w:val="00805CA3"/>
    <w:rsid w:val="0081665A"/>
    <w:rsid w:val="00836D6B"/>
    <w:rsid w:val="008401C8"/>
    <w:rsid w:val="00850365"/>
    <w:rsid w:val="00860189"/>
    <w:rsid w:val="0086228A"/>
    <w:rsid w:val="0086459E"/>
    <w:rsid w:val="0087240F"/>
    <w:rsid w:val="00872858"/>
    <w:rsid w:val="00873A42"/>
    <w:rsid w:val="00892EA6"/>
    <w:rsid w:val="00896C7B"/>
    <w:rsid w:val="008A3014"/>
    <w:rsid w:val="008A3631"/>
    <w:rsid w:val="008B140A"/>
    <w:rsid w:val="008B1CB8"/>
    <w:rsid w:val="008B1DE9"/>
    <w:rsid w:val="008B31C4"/>
    <w:rsid w:val="008B57D9"/>
    <w:rsid w:val="008D3CC8"/>
    <w:rsid w:val="008E09E2"/>
    <w:rsid w:val="008E4D33"/>
    <w:rsid w:val="008F07CB"/>
    <w:rsid w:val="008F145C"/>
    <w:rsid w:val="008F5149"/>
    <w:rsid w:val="009016B1"/>
    <w:rsid w:val="009054B5"/>
    <w:rsid w:val="009061AE"/>
    <w:rsid w:val="00906C4F"/>
    <w:rsid w:val="00912E32"/>
    <w:rsid w:val="0091313B"/>
    <w:rsid w:val="0091470C"/>
    <w:rsid w:val="0092080A"/>
    <w:rsid w:val="00924770"/>
    <w:rsid w:val="009359F2"/>
    <w:rsid w:val="009475A4"/>
    <w:rsid w:val="00947C92"/>
    <w:rsid w:val="00950B4B"/>
    <w:rsid w:val="00951C86"/>
    <w:rsid w:val="0095259F"/>
    <w:rsid w:val="009644AA"/>
    <w:rsid w:val="00967B29"/>
    <w:rsid w:val="00970800"/>
    <w:rsid w:val="00980FC5"/>
    <w:rsid w:val="00982E34"/>
    <w:rsid w:val="009831B3"/>
    <w:rsid w:val="00987B3A"/>
    <w:rsid w:val="009919D4"/>
    <w:rsid w:val="009A2CBD"/>
    <w:rsid w:val="009A4355"/>
    <w:rsid w:val="009A44B7"/>
    <w:rsid w:val="009A70E0"/>
    <w:rsid w:val="009B4047"/>
    <w:rsid w:val="009B72A1"/>
    <w:rsid w:val="009C028F"/>
    <w:rsid w:val="009C4AC0"/>
    <w:rsid w:val="009C55DC"/>
    <w:rsid w:val="009C64CD"/>
    <w:rsid w:val="009C6FD7"/>
    <w:rsid w:val="009D40BA"/>
    <w:rsid w:val="009E0E8A"/>
    <w:rsid w:val="009E6822"/>
    <w:rsid w:val="009F0D12"/>
    <w:rsid w:val="009F1F3F"/>
    <w:rsid w:val="009F56EA"/>
    <w:rsid w:val="009F7692"/>
    <w:rsid w:val="00A016AE"/>
    <w:rsid w:val="00A05251"/>
    <w:rsid w:val="00A05684"/>
    <w:rsid w:val="00A23DD5"/>
    <w:rsid w:val="00A261DD"/>
    <w:rsid w:val="00A26582"/>
    <w:rsid w:val="00A27983"/>
    <w:rsid w:val="00A43DF2"/>
    <w:rsid w:val="00A46EBE"/>
    <w:rsid w:val="00A5307A"/>
    <w:rsid w:val="00A54F4D"/>
    <w:rsid w:val="00A5564C"/>
    <w:rsid w:val="00A57387"/>
    <w:rsid w:val="00A60D75"/>
    <w:rsid w:val="00A61B61"/>
    <w:rsid w:val="00A62104"/>
    <w:rsid w:val="00A673B3"/>
    <w:rsid w:val="00A71D35"/>
    <w:rsid w:val="00A71F01"/>
    <w:rsid w:val="00A72AE0"/>
    <w:rsid w:val="00A738F9"/>
    <w:rsid w:val="00A7609D"/>
    <w:rsid w:val="00A77AAC"/>
    <w:rsid w:val="00A8700B"/>
    <w:rsid w:val="00A87CDC"/>
    <w:rsid w:val="00A96089"/>
    <w:rsid w:val="00AA1C8D"/>
    <w:rsid w:val="00AB145D"/>
    <w:rsid w:val="00AB413F"/>
    <w:rsid w:val="00AB5634"/>
    <w:rsid w:val="00AB79FD"/>
    <w:rsid w:val="00AC20DD"/>
    <w:rsid w:val="00AC6B0C"/>
    <w:rsid w:val="00AD14A0"/>
    <w:rsid w:val="00AD40CF"/>
    <w:rsid w:val="00AD5ABC"/>
    <w:rsid w:val="00AD5C8D"/>
    <w:rsid w:val="00AD6EF0"/>
    <w:rsid w:val="00AD758A"/>
    <w:rsid w:val="00AE3537"/>
    <w:rsid w:val="00AF48A5"/>
    <w:rsid w:val="00B0271E"/>
    <w:rsid w:val="00B03072"/>
    <w:rsid w:val="00B106F7"/>
    <w:rsid w:val="00B112E4"/>
    <w:rsid w:val="00B12E4A"/>
    <w:rsid w:val="00B13F84"/>
    <w:rsid w:val="00B26559"/>
    <w:rsid w:val="00B41CB0"/>
    <w:rsid w:val="00B4278E"/>
    <w:rsid w:val="00B45289"/>
    <w:rsid w:val="00B45803"/>
    <w:rsid w:val="00B50CEA"/>
    <w:rsid w:val="00B519EF"/>
    <w:rsid w:val="00B5368A"/>
    <w:rsid w:val="00B5496E"/>
    <w:rsid w:val="00B6318D"/>
    <w:rsid w:val="00B64357"/>
    <w:rsid w:val="00B650C4"/>
    <w:rsid w:val="00B65271"/>
    <w:rsid w:val="00B67183"/>
    <w:rsid w:val="00B744E3"/>
    <w:rsid w:val="00B756EA"/>
    <w:rsid w:val="00B76E0B"/>
    <w:rsid w:val="00B81ABA"/>
    <w:rsid w:val="00B82100"/>
    <w:rsid w:val="00B8682A"/>
    <w:rsid w:val="00B96F25"/>
    <w:rsid w:val="00BA31C9"/>
    <w:rsid w:val="00BA5880"/>
    <w:rsid w:val="00BA62AD"/>
    <w:rsid w:val="00BA73DC"/>
    <w:rsid w:val="00BB1A9F"/>
    <w:rsid w:val="00BB23A5"/>
    <w:rsid w:val="00BB7B09"/>
    <w:rsid w:val="00BC19FB"/>
    <w:rsid w:val="00BC6FA1"/>
    <w:rsid w:val="00BC6FC2"/>
    <w:rsid w:val="00BE2415"/>
    <w:rsid w:val="00BE259B"/>
    <w:rsid w:val="00BF1618"/>
    <w:rsid w:val="00BF1A3F"/>
    <w:rsid w:val="00BF7ED2"/>
    <w:rsid w:val="00C03145"/>
    <w:rsid w:val="00C0688E"/>
    <w:rsid w:val="00C06E9C"/>
    <w:rsid w:val="00C117A6"/>
    <w:rsid w:val="00C1592F"/>
    <w:rsid w:val="00C16AE3"/>
    <w:rsid w:val="00C25D5E"/>
    <w:rsid w:val="00C272BC"/>
    <w:rsid w:val="00C35AEB"/>
    <w:rsid w:val="00C45924"/>
    <w:rsid w:val="00C46850"/>
    <w:rsid w:val="00C523F7"/>
    <w:rsid w:val="00C55B36"/>
    <w:rsid w:val="00C64027"/>
    <w:rsid w:val="00C64F7A"/>
    <w:rsid w:val="00C666D1"/>
    <w:rsid w:val="00C7316C"/>
    <w:rsid w:val="00C87D77"/>
    <w:rsid w:val="00C9233B"/>
    <w:rsid w:val="00C92B7E"/>
    <w:rsid w:val="00C937D4"/>
    <w:rsid w:val="00C939E4"/>
    <w:rsid w:val="00C95B8B"/>
    <w:rsid w:val="00C967BF"/>
    <w:rsid w:val="00CA1E9F"/>
    <w:rsid w:val="00CA4B67"/>
    <w:rsid w:val="00CA50D4"/>
    <w:rsid w:val="00CA5568"/>
    <w:rsid w:val="00CA652C"/>
    <w:rsid w:val="00CB0C44"/>
    <w:rsid w:val="00CB608F"/>
    <w:rsid w:val="00CB7271"/>
    <w:rsid w:val="00CB7F42"/>
    <w:rsid w:val="00CC5C5B"/>
    <w:rsid w:val="00CD0C6A"/>
    <w:rsid w:val="00CE4565"/>
    <w:rsid w:val="00CF369D"/>
    <w:rsid w:val="00D042CA"/>
    <w:rsid w:val="00D0582C"/>
    <w:rsid w:val="00D076DD"/>
    <w:rsid w:val="00D07A4A"/>
    <w:rsid w:val="00D164B5"/>
    <w:rsid w:val="00D17C5E"/>
    <w:rsid w:val="00D24377"/>
    <w:rsid w:val="00D30055"/>
    <w:rsid w:val="00D30C01"/>
    <w:rsid w:val="00D3231E"/>
    <w:rsid w:val="00D34B48"/>
    <w:rsid w:val="00D3623E"/>
    <w:rsid w:val="00D37AAE"/>
    <w:rsid w:val="00D44949"/>
    <w:rsid w:val="00D536C2"/>
    <w:rsid w:val="00D60FFE"/>
    <w:rsid w:val="00D62C17"/>
    <w:rsid w:val="00D63226"/>
    <w:rsid w:val="00D6335D"/>
    <w:rsid w:val="00D65C49"/>
    <w:rsid w:val="00D71C8A"/>
    <w:rsid w:val="00D726CA"/>
    <w:rsid w:val="00D73819"/>
    <w:rsid w:val="00D75D55"/>
    <w:rsid w:val="00D81BC5"/>
    <w:rsid w:val="00D826ED"/>
    <w:rsid w:val="00D954D5"/>
    <w:rsid w:val="00DA230E"/>
    <w:rsid w:val="00DB2AE7"/>
    <w:rsid w:val="00DB3C8E"/>
    <w:rsid w:val="00DB7900"/>
    <w:rsid w:val="00DC18C6"/>
    <w:rsid w:val="00DD5202"/>
    <w:rsid w:val="00DD7CCE"/>
    <w:rsid w:val="00DE2518"/>
    <w:rsid w:val="00DF099E"/>
    <w:rsid w:val="00DF608B"/>
    <w:rsid w:val="00E02349"/>
    <w:rsid w:val="00E024E0"/>
    <w:rsid w:val="00E06709"/>
    <w:rsid w:val="00E13A3E"/>
    <w:rsid w:val="00E21340"/>
    <w:rsid w:val="00E220FF"/>
    <w:rsid w:val="00E243F5"/>
    <w:rsid w:val="00E2689A"/>
    <w:rsid w:val="00E36509"/>
    <w:rsid w:val="00E406F2"/>
    <w:rsid w:val="00E42D50"/>
    <w:rsid w:val="00E45646"/>
    <w:rsid w:val="00E51BC5"/>
    <w:rsid w:val="00E52B6D"/>
    <w:rsid w:val="00E53A5D"/>
    <w:rsid w:val="00E564A6"/>
    <w:rsid w:val="00E60528"/>
    <w:rsid w:val="00E62DD0"/>
    <w:rsid w:val="00E67EA1"/>
    <w:rsid w:val="00E67EE9"/>
    <w:rsid w:val="00E71E31"/>
    <w:rsid w:val="00E728AC"/>
    <w:rsid w:val="00E728F6"/>
    <w:rsid w:val="00E74E33"/>
    <w:rsid w:val="00E77D3D"/>
    <w:rsid w:val="00E81FF3"/>
    <w:rsid w:val="00E83AB9"/>
    <w:rsid w:val="00E84F15"/>
    <w:rsid w:val="00E8556F"/>
    <w:rsid w:val="00E871CF"/>
    <w:rsid w:val="00E92DC1"/>
    <w:rsid w:val="00E9314F"/>
    <w:rsid w:val="00E94476"/>
    <w:rsid w:val="00E951AA"/>
    <w:rsid w:val="00EA0893"/>
    <w:rsid w:val="00EA4F57"/>
    <w:rsid w:val="00EA67B1"/>
    <w:rsid w:val="00EB0335"/>
    <w:rsid w:val="00EB03F0"/>
    <w:rsid w:val="00EB7F04"/>
    <w:rsid w:val="00ED57DB"/>
    <w:rsid w:val="00EE4565"/>
    <w:rsid w:val="00EE7BE3"/>
    <w:rsid w:val="00F0040D"/>
    <w:rsid w:val="00F0123A"/>
    <w:rsid w:val="00F036AE"/>
    <w:rsid w:val="00F041CE"/>
    <w:rsid w:val="00F0437E"/>
    <w:rsid w:val="00F04D54"/>
    <w:rsid w:val="00F10E14"/>
    <w:rsid w:val="00F11809"/>
    <w:rsid w:val="00F1257C"/>
    <w:rsid w:val="00F1441F"/>
    <w:rsid w:val="00F15B8B"/>
    <w:rsid w:val="00F179C9"/>
    <w:rsid w:val="00F22E4A"/>
    <w:rsid w:val="00F27583"/>
    <w:rsid w:val="00F36003"/>
    <w:rsid w:val="00F416CD"/>
    <w:rsid w:val="00F42253"/>
    <w:rsid w:val="00F438B8"/>
    <w:rsid w:val="00F47216"/>
    <w:rsid w:val="00F56C7D"/>
    <w:rsid w:val="00F60679"/>
    <w:rsid w:val="00F60DD3"/>
    <w:rsid w:val="00F613B6"/>
    <w:rsid w:val="00F62F88"/>
    <w:rsid w:val="00F67654"/>
    <w:rsid w:val="00F75E19"/>
    <w:rsid w:val="00F75F99"/>
    <w:rsid w:val="00F7766A"/>
    <w:rsid w:val="00F7791C"/>
    <w:rsid w:val="00F77A3B"/>
    <w:rsid w:val="00F81C0F"/>
    <w:rsid w:val="00F92D89"/>
    <w:rsid w:val="00F95157"/>
    <w:rsid w:val="00F96197"/>
    <w:rsid w:val="00FA0173"/>
    <w:rsid w:val="00FA3B8D"/>
    <w:rsid w:val="00FA5EDC"/>
    <w:rsid w:val="00FA71BD"/>
    <w:rsid w:val="00FB74A6"/>
    <w:rsid w:val="00FC0F74"/>
    <w:rsid w:val="00FC195A"/>
    <w:rsid w:val="00FC212D"/>
    <w:rsid w:val="00FC5E5D"/>
    <w:rsid w:val="00FD39EC"/>
    <w:rsid w:val="00FE1697"/>
    <w:rsid w:val="00FE2F3C"/>
    <w:rsid w:val="00FE36F5"/>
    <w:rsid w:val="00FE38A0"/>
    <w:rsid w:val="00FE3D14"/>
    <w:rsid w:val="00FE6F66"/>
    <w:rsid w:val="00FF4457"/>
    <w:rsid w:val="00FF4E2E"/>
    <w:rsid w:val="022425CE"/>
    <w:rsid w:val="0901463F"/>
    <w:rsid w:val="14A4265A"/>
    <w:rsid w:val="25440E2B"/>
    <w:rsid w:val="29004020"/>
    <w:rsid w:val="2B1F7FEA"/>
    <w:rsid w:val="303245DA"/>
    <w:rsid w:val="46452D4D"/>
    <w:rsid w:val="4B1F3DC5"/>
    <w:rsid w:val="54C0373D"/>
    <w:rsid w:val="685A66F9"/>
    <w:rsid w:val="69E97AC5"/>
    <w:rsid w:val="72CE3C4C"/>
    <w:rsid w:val="72F4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384C2F"/>
  <w15:docId w15:val="{B8D9B9AD-F57A-4FD3-A853-83CCA5156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styleId="aa">
    <w:name w:val="Hyperlink"/>
    <w:basedOn w:val="a0"/>
    <w:uiPriority w:val="99"/>
    <w:unhideWhenUsed/>
    <w:rsid w:val="003F43BC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F43BC"/>
    <w:rPr>
      <w:color w:val="605E5C"/>
      <w:shd w:val="clear" w:color="auto" w:fill="E1DFDD"/>
    </w:rPr>
  </w:style>
  <w:style w:type="paragraph" w:styleId="ac">
    <w:name w:val="Title"/>
    <w:basedOn w:val="a"/>
    <w:next w:val="a"/>
    <w:link w:val="ad"/>
    <w:uiPriority w:val="10"/>
    <w:qFormat/>
    <w:rsid w:val="00535F2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d">
    <w:name w:val="标题 字符"/>
    <w:basedOn w:val="a0"/>
    <w:link w:val="ac"/>
    <w:uiPriority w:val="10"/>
    <w:rsid w:val="00535F22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3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江传东</dc:creator>
  <cp:lastModifiedBy>jj w</cp:lastModifiedBy>
  <cp:revision>446</cp:revision>
  <cp:lastPrinted>2019-12-26T07:38:00Z</cp:lastPrinted>
  <dcterms:created xsi:type="dcterms:W3CDTF">2023-12-08T00:41:00Z</dcterms:created>
  <dcterms:modified xsi:type="dcterms:W3CDTF">2025-12-16T07:07:00Z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080F6E28B8C04559A053FE1A3FAE15EB</vt:lpwstr>
  </property>
</Properties>
</file>