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FA344" w14:textId="5F759AC9" w:rsid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rFonts w:cs="Segoe UI"/>
          <w:b w:val="0"/>
          <w:bCs w:val="0"/>
          <w:color w:val="0F1115"/>
          <w:sz w:val="28"/>
          <w:szCs w:val="28"/>
        </w:rPr>
      </w:pPr>
      <w:r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行知学院工会2025年度工作总结</w:t>
      </w:r>
    </w:p>
    <w:p w14:paraId="4DF73208" w14:textId="3A6C9899" w:rsidR="00843469" w:rsidRP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843469">
        <w:rPr>
          <w:rStyle w:val="a3"/>
          <w:b w:val="0"/>
          <w:bCs w:val="0"/>
          <w:sz w:val="28"/>
          <w:szCs w:val="28"/>
        </w:rPr>
        <w:t>2025年，</w:t>
      </w:r>
      <w:r>
        <w:rPr>
          <w:rStyle w:val="a3"/>
          <w:rFonts w:hint="eastAsia"/>
          <w:b w:val="0"/>
          <w:bCs w:val="0"/>
          <w:sz w:val="28"/>
          <w:szCs w:val="28"/>
        </w:rPr>
        <w:t>行知</w:t>
      </w:r>
      <w:r w:rsidRPr="00843469">
        <w:rPr>
          <w:rStyle w:val="a3"/>
          <w:b w:val="0"/>
          <w:bCs w:val="0"/>
          <w:sz w:val="28"/>
          <w:szCs w:val="28"/>
        </w:rPr>
        <w:t>学院工会在学院党委和上级工会的坚强领导下，紧紧围绕学院中心工作，坚持以服务教职工为核心，以提升凝聚力为导向，全面完成</w:t>
      </w:r>
      <w:r w:rsidR="00946639">
        <w:rPr>
          <w:rStyle w:val="a3"/>
          <w:rFonts w:hint="eastAsia"/>
          <w:b w:val="0"/>
          <w:bCs w:val="0"/>
          <w:sz w:val="28"/>
          <w:szCs w:val="28"/>
        </w:rPr>
        <w:t>了</w:t>
      </w:r>
      <w:r w:rsidRPr="00843469">
        <w:rPr>
          <w:rStyle w:val="a3"/>
          <w:b w:val="0"/>
          <w:bCs w:val="0"/>
          <w:sz w:val="28"/>
          <w:szCs w:val="28"/>
        </w:rPr>
        <w:t>年度各项工作任务，</w:t>
      </w:r>
      <w:r w:rsidR="007C7952" w:rsidRPr="007C7952">
        <w:rPr>
          <w:rStyle w:val="a3"/>
          <w:b w:val="0"/>
          <w:bCs w:val="0"/>
          <w:sz w:val="28"/>
          <w:szCs w:val="28"/>
        </w:rPr>
        <w:t>为学院和谐与事业发展提供了有力支撑。</w:t>
      </w:r>
    </w:p>
    <w:p w14:paraId="1F474C4F" w14:textId="7639ABA8" w:rsidR="00843469" w:rsidRP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一、</w:t>
      </w:r>
      <w:r w:rsidR="007C7952" w:rsidRPr="007C7952">
        <w:rPr>
          <w:rStyle w:val="a3"/>
          <w:rFonts w:cs="Segoe UI"/>
          <w:b w:val="0"/>
          <w:bCs w:val="0"/>
          <w:color w:val="0F1115"/>
          <w:sz w:val="28"/>
          <w:szCs w:val="28"/>
        </w:rPr>
        <w:t>强化思想引领，师德建设取得新成效</w:t>
      </w:r>
    </w:p>
    <w:p w14:paraId="31E1179C" w14:textId="77777777" w:rsidR="007C7952" w:rsidRDefault="00BE7187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BE7187">
        <w:rPr>
          <w:rStyle w:val="a3"/>
          <w:rFonts w:hint="eastAsia"/>
          <w:b w:val="0"/>
          <w:bCs w:val="0"/>
          <w:sz w:val="28"/>
          <w:szCs w:val="28"/>
        </w:rPr>
        <w:t>学院工会始终将强化思想政治引领作为首要任务，深入学习党的创新理论与重要会议精神。在持续深化师德师风建设方面，成功组织开展院级“三育人”先进个人与先进集体评选活动，评选出</w:t>
      </w:r>
      <w:r w:rsidRPr="00BE7187">
        <w:rPr>
          <w:rStyle w:val="a3"/>
          <w:b w:val="0"/>
          <w:bCs w:val="0"/>
          <w:sz w:val="28"/>
          <w:szCs w:val="28"/>
        </w:rPr>
        <w:t>14位院级“三育人”先进个人，以及</w:t>
      </w:r>
      <w:r>
        <w:rPr>
          <w:rStyle w:val="a3"/>
          <w:rFonts w:hint="eastAsia"/>
          <w:b w:val="0"/>
          <w:bCs w:val="0"/>
          <w:sz w:val="28"/>
          <w:szCs w:val="28"/>
        </w:rPr>
        <w:t>商</w:t>
      </w:r>
      <w:r w:rsidRPr="00BE7187">
        <w:rPr>
          <w:rStyle w:val="a3"/>
          <w:b w:val="0"/>
          <w:bCs w:val="0"/>
          <w:sz w:val="28"/>
          <w:szCs w:val="28"/>
        </w:rPr>
        <w:t>学院、</w:t>
      </w:r>
      <w:r>
        <w:rPr>
          <w:rStyle w:val="a3"/>
          <w:rFonts w:hint="eastAsia"/>
          <w:b w:val="0"/>
          <w:bCs w:val="0"/>
          <w:sz w:val="28"/>
          <w:szCs w:val="28"/>
        </w:rPr>
        <w:t>设计</w:t>
      </w:r>
      <w:r w:rsidRPr="00BE7187">
        <w:rPr>
          <w:rStyle w:val="a3"/>
          <w:b w:val="0"/>
          <w:bCs w:val="0"/>
          <w:sz w:val="28"/>
          <w:szCs w:val="28"/>
        </w:rPr>
        <w:t>学院两个先进集体</w:t>
      </w:r>
      <w:r w:rsidR="007C7952">
        <w:rPr>
          <w:rStyle w:val="a3"/>
          <w:rFonts w:hint="eastAsia"/>
          <w:b w:val="0"/>
          <w:bCs w:val="0"/>
          <w:sz w:val="28"/>
          <w:szCs w:val="28"/>
        </w:rPr>
        <w:t>，</w:t>
      </w:r>
      <w:r w:rsidR="007C7952" w:rsidRPr="007C7952">
        <w:rPr>
          <w:rStyle w:val="a3"/>
          <w:b w:val="0"/>
          <w:bCs w:val="0"/>
          <w:sz w:val="28"/>
          <w:szCs w:val="28"/>
        </w:rPr>
        <w:t>并择优推荐至学校。最终，3名教师荣获校级“三育人”先进个人，学院获评校级“三育人”先进集体。通过选树身边榜样，营造了立德树人、争先创优的良好氛围。</w:t>
      </w:r>
    </w:p>
    <w:p w14:paraId="7F50C9D7" w14:textId="7676A407" w:rsidR="00843469" w:rsidRP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二、</w:t>
      </w:r>
      <w:r w:rsidR="007C7952" w:rsidRPr="007C7952">
        <w:rPr>
          <w:rStyle w:val="a3"/>
          <w:rFonts w:cs="Segoe UI"/>
          <w:b w:val="0"/>
          <w:bCs w:val="0"/>
          <w:color w:val="0F1115"/>
          <w:sz w:val="28"/>
          <w:szCs w:val="28"/>
        </w:rPr>
        <w:t>丰富文体活动，凝聚力和向心力不断增强</w:t>
      </w:r>
    </w:p>
    <w:p w14:paraId="595C4626" w14:textId="691DB631" w:rsidR="00843469" w:rsidRPr="00843469" w:rsidRDefault="00BE7187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hint="eastAsia"/>
          <w:b w:val="0"/>
          <w:bCs w:val="0"/>
          <w:sz w:val="28"/>
          <w:szCs w:val="28"/>
        </w:rPr>
        <w:t>学院</w:t>
      </w:r>
      <w:r w:rsidR="00843469" w:rsidRPr="00843469">
        <w:rPr>
          <w:rStyle w:val="a3"/>
          <w:b w:val="0"/>
          <w:bCs w:val="0"/>
          <w:sz w:val="28"/>
          <w:szCs w:val="28"/>
        </w:rPr>
        <w:t>工会致力于打造健康文明、昂扬向上的教职工文化，通过组织参与</w:t>
      </w:r>
      <w:r>
        <w:rPr>
          <w:rStyle w:val="a3"/>
          <w:rFonts w:hint="eastAsia"/>
          <w:b w:val="0"/>
          <w:bCs w:val="0"/>
          <w:sz w:val="28"/>
          <w:szCs w:val="28"/>
        </w:rPr>
        <w:t>各类文体</w:t>
      </w:r>
      <w:r w:rsidR="00843469" w:rsidRPr="00843469">
        <w:rPr>
          <w:rStyle w:val="a3"/>
          <w:b w:val="0"/>
          <w:bCs w:val="0"/>
          <w:sz w:val="28"/>
          <w:szCs w:val="28"/>
        </w:rPr>
        <w:t>竞赛和举办普惠性活动，显著增强了教职工的归属感和学院的向心力。</w:t>
      </w:r>
    </w:p>
    <w:p w14:paraId="0A899A0A" w14:textId="65DE84E3" w:rsidR="003B2825" w:rsidRDefault="0056231D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1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校级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赛事成绩突出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：</w:t>
      </w: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学院工会</w:t>
      </w:r>
      <w:r w:rsidR="00843469" w:rsidRPr="00BE7187">
        <w:rPr>
          <w:rStyle w:val="a3"/>
          <w:b w:val="0"/>
          <w:bCs w:val="0"/>
          <w:sz w:val="28"/>
          <w:szCs w:val="28"/>
        </w:rPr>
        <w:t>积极组织参加各类校级文体赛事，成果丰硕。</w:t>
      </w:r>
      <w:r w:rsidRPr="0056231D">
        <w:rPr>
          <w:rStyle w:val="a3"/>
          <w:rFonts w:hint="eastAsia"/>
          <w:b w:val="0"/>
          <w:bCs w:val="0"/>
          <w:sz w:val="28"/>
          <w:szCs w:val="28"/>
        </w:rPr>
        <w:t>在</w:t>
      </w:r>
      <w:r w:rsidR="00CB6F66">
        <w:rPr>
          <w:rStyle w:val="a3"/>
          <w:rFonts w:hint="eastAsia"/>
          <w:b w:val="0"/>
          <w:bCs w:val="0"/>
          <w:sz w:val="28"/>
          <w:szCs w:val="28"/>
        </w:rPr>
        <w:t>迎70周年</w:t>
      </w:r>
      <w:r w:rsidRPr="0056231D">
        <w:rPr>
          <w:rStyle w:val="a3"/>
          <w:rFonts w:hint="eastAsia"/>
          <w:b w:val="0"/>
          <w:bCs w:val="0"/>
          <w:sz w:val="28"/>
          <w:szCs w:val="28"/>
        </w:rPr>
        <w:t>校</w:t>
      </w:r>
      <w:r w:rsidRPr="0056231D">
        <w:rPr>
          <w:rStyle w:val="a3"/>
          <w:b w:val="0"/>
          <w:bCs w:val="0"/>
          <w:sz w:val="28"/>
          <w:szCs w:val="28"/>
        </w:rPr>
        <w:t>庆合唱比赛中，我院80名师生以深情的演唱、饱满的状态和精彩的舞台呈现荣获特等奖</w:t>
      </w:r>
      <w:r w:rsidR="00B565EF" w:rsidRPr="00B565EF">
        <w:rPr>
          <w:rStyle w:val="a3"/>
          <w:rFonts w:hint="eastAsia"/>
          <w:b w:val="0"/>
          <w:bCs w:val="0"/>
          <w:sz w:val="28"/>
          <w:szCs w:val="28"/>
        </w:rPr>
        <w:t>。</w:t>
      </w:r>
      <w:r w:rsidR="00843469" w:rsidRPr="00BE7187">
        <w:rPr>
          <w:rStyle w:val="a3"/>
          <w:b w:val="0"/>
          <w:bCs w:val="0"/>
          <w:sz w:val="28"/>
          <w:szCs w:val="28"/>
        </w:rPr>
        <w:t>在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校教职工趣味运动会</w:t>
      </w:r>
      <w:r w:rsidR="00843469" w:rsidRPr="00BE7187">
        <w:rPr>
          <w:rStyle w:val="a3"/>
          <w:b w:val="0"/>
          <w:bCs w:val="0"/>
          <w:sz w:val="28"/>
          <w:szCs w:val="28"/>
        </w:rPr>
        <w:t>上，两支代表队分获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团体总分第一名与第三名</w:t>
      </w:r>
      <w:r w:rsidR="00843469" w:rsidRPr="00BE7187">
        <w:rPr>
          <w:rStyle w:val="a3"/>
          <w:b w:val="0"/>
          <w:bCs w:val="0"/>
          <w:sz w:val="28"/>
          <w:szCs w:val="28"/>
        </w:rPr>
        <w:t>，成功实现该项赛事“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七连冠</w:t>
      </w:r>
      <w:r w:rsidR="00843469" w:rsidRPr="00BE7187">
        <w:rPr>
          <w:rStyle w:val="a3"/>
          <w:b w:val="0"/>
          <w:bCs w:val="0"/>
          <w:sz w:val="28"/>
          <w:szCs w:val="28"/>
        </w:rPr>
        <w:t>”，“毛毛虫竞速”项目中包揽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第一、第三</w:t>
      </w:r>
      <w:r w:rsidR="00CB6F66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名</w:t>
      </w:r>
      <w:r w:rsidR="00843469" w:rsidRPr="00BE7187">
        <w:rPr>
          <w:rStyle w:val="a3"/>
          <w:b w:val="0"/>
          <w:bCs w:val="0"/>
          <w:sz w:val="28"/>
          <w:szCs w:val="28"/>
        </w:rPr>
        <w:t>。在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校教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lastRenderedPageBreak/>
        <w:t>职工羽毛球团体赛</w:t>
      </w:r>
      <w:r w:rsidR="00843469" w:rsidRPr="00BE7187">
        <w:rPr>
          <w:rStyle w:val="a3"/>
          <w:b w:val="0"/>
          <w:bCs w:val="0"/>
          <w:sz w:val="28"/>
          <w:szCs w:val="28"/>
        </w:rPr>
        <w:t>中取得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第四名</w:t>
      </w:r>
      <w:r w:rsidR="00843469" w:rsidRPr="00BE7187">
        <w:rPr>
          <w:rStyle w:val="a3"/>
          <w:b w:val="0"/>
          <w:bCs w:val="0"/>
          <w:sz w:val="28"/>
          <w:szCs w:val="28"/>
        </w:rPr>
        <w:t>。在篮球赛事中，荣获“中老年男子与女子混合组”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第三名</w:t>
      </w:r>
      <w:r w:rsidR="00843469" w:rsidRPr="00BE7187">
        <w:rPr>
          <w:rStyle w:val="a3"/>
          <w:b w:val="0"/>
          <w:bCs w:val="0"/>
          <w:sz w:val="28"/>
          <w:szCs w:val="28"/>
        </w:rPr>
        <w:t>、“青年男子组”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第五名</w:t>
      </w:r>
      <w:r w:rsidR="00843469" w:rsidRPr="00BE7187">
        <w:rPr>
          <w:rStyle w:val="a3"/>
          <w:b w:val="0"/>
          <w:bCs w:val="0"/>
          <w:sz w:val="28"/>
          <w:szCs w:val="28"/>
        </w:rPr>
        <w:t>。在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校运会教工组10X60米迎面接力</w:t>
      </w:r>
      <w:r w:rsidR="00843469" w:rsidRPr="00BE7187">
        <w:rPr>
          <w:rStyle w:val="a3"/>
          <w:b w:val="0"/>
          <w:bCs w:val="0"/>
          <w:sz w:val="28"/>
          <w:szCs w:val="28"/>
        </w:rPr>
        <w:t>比赛中获得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第三名</w:t>
      </w:r>
      <w:r w:rsidR="00843469" w:rsidRPr="00BE7187">
        <w:rPr>
          <w:rStyle w:val="a3"/>
          <w:b w:val="0"/>
          <w:bCs w:val="0"/>
          <w:sz w:val="28"/>
          <w:szCs w:val="28"/>
        </w:rPr>
        <w:t>。在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校园马拉松</w:t>
      </w:r>
      <w:r w:rsidR="00843469" w:rsidRPr="00BE7187">
        <w:rPr>
          <w:rStyle w:val="a3"/>
          <w:b w:val="0"/>
          <w:bCs w:val="0"/>
          <w:sz w:val="28"/>
          <w:szCs w:val="28"/>
        </w:rPr>
        <w:t>比赛中，我院教职工斩获</w:t>
      </w:r>
      <w:r w:rsidR="003B2825">
        <w:rPr>
          <w:rStyle w:val="a3"/>
          <w:rFonts w:hint="eastAsia"/>
          <w:b w:val="0"/>
          <w:bCs w:val="0"/>
          <w:sz w:val="28"/>
          <w:szCs w:val="28"/>
        </w:rPr>
        <w:t>教工</w:t>
      </w:r>
      <w:r w:rsidR="00843469" w:rsidRPr="00BE7187">
        <w:rPr>
          <w:rStyle w:val="a3"/>
          <w:b w:val="0"/>
          <w:bCs w:val="0"/>
          <w:sz w:val="28"/>
          <w:szCs w:val="28"/>
        </w:rPr>
        <w:t>男子组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第四名（二等奖）</w:t>
      </w:r>
      <w:r w:rsidR="00843469" w:rsidRPr="00BE7187">
        <w:rPr>
          <w:rStyle w:val="a3"/>
          <w:b w:val="0"/>
          <w:bCs w:val="0"/>
          <w:sz w:val="28"/>
          <w:szCs w:val="28"/>
        </w:rPr>
        <w:t>、女子组</w:t>
      </w:r>
      <w:r w:rsidR="00843469" w:rsidRPr="00BE7187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第一名与第三名（一等奖）</w:t>
      </w:r>
      <w:r w:rsidR="00843469" w:rsidRPr="00BE7187">
        <w:rPr>
          <w:rStyle w:val="a3"/>
          <w:b w:val="0"/>
          <w:bCs w:val="0"/>
          <w:sz w:val="28"/>
          <w:szCs w:val="28"/>
        </w:rPr>
        <w:t>。</w:t>
      </w:r>
      <w:r w:rsidR="003B2825" w:rsidRPr="003B2825">
        <w:rPr>
          <w:rStyle w:val="a3"/>
          <w:rFonts w:hint="eastAsia"/>
          <w:b w:val="0"/>
          <w:bCs w:val="0"/>
          <w:sz w:val="28"/>
          <w:szCs w:val="28"/>
        </w:rPr>
        <w:t>此外，在各类协会单项赛事中，我院教职工同样表现优异：</w:t>
      </w:r>
      <w:r w:rsidR="003B2825">
        <w:rPr>
          <w:rStyle w:val="a3"/>
          <w:rFonts w:hint="eastAsia"/>
          <w:b w:val="0"/>
          <w:bCs w:val="0"/>
          <w:sz w:val="28"/>
          <w:szCs w:val="28"/>
        </w:rPr>
        <w:t>在</w:t>
      </w:r>
      <w:r w:rsidR="003B2825" w:rsidRPr="003B2825">
        <w:rPr>
          <w:rStyle w:val="a3"/>
          <w:rFonts w:hint="eastAsia"/>
          <w:b w:val="0"/>
          <w:bCs w:val="0"/>
          <w:sz w:val="28"/>
          <w:szCs w:val="28"/>
        </w:rPr>
        <w:t>校教职工健步行比赛中，荣获男子团体二等奖、三等奖及女子团体二等奖；在校教职工嗒嗒球单项赛中，夺得女子</w:t>
      </w:r>
      <w:r w:rsidR="003B2825">
        <w:rPr>
          <w:rStyle w:val="a3"/>
          <w:rFonts w:hint="eastAsia"/>
          <w:b w:val="0"/>
          <w:bCs w:val="0"/>
          <w:sz w:val="28"/>
          <w:szCs w:val="28"/>
        </w:rPr>
        <w:t>单打</w:t>
      </w:r>
      <w:r w:rsidR="003B2825" w:rsidRPr="003B2825">
        <w:rPr>
          <w:rStyle w:val="a3"/>
          <w:rFonts w:hint="eastAsia"/>
          <w:b w:val="0"/>
          <w:bCs w:val="0"/>
          <w:sz w:val="28"/>
          <w:szCs w:val="28"/>
        </w:rPr>
        <w:t>亚军。</w:t>
      </w:r>
    </w:p>
    <w:p w14:paraId="2A5EDC0D" w14:textId="249CD288" w:rsidR="0031707A" w:rsidRP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2. 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院内活动丰富多彩：</w:t>
      </w:r>
      <w:r w:rsidR="00B108E2" w:rsidRPr="00B108E2">
        <w:rPr>
          <w:rFonts w:cs="Segoe UI"/>
          <w:color w:val="0F1115"/>
          <w:sz w:val="28"/>
          <w:szCs w:val="28"/>
        </w:rPr>
        <w:t>以教职工需求为导向，精心组织多项特色活动。新春联欢会作为传统项目，参与广泛、氛围热烈；教职工趣味运动会设置丰富项目，有效激发团队协作精神；校园迷你马拉松活动倡导健康生活，广受好评。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此外，还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开展了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羽毛球比赛、篮球投篮与技巧比赛、院钓鱼比赛等群众性文体活动。同时，注重人文关怀与特色体验，开展了女教工春游、妇女节暖心送花、教师节座谈会、点茶文化体验、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健康讲座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等活动，营造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了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温馨和谐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的学院文化</w:t>
      </w:r>
      <w:r w:rsidR="00A43795" w:rsidRPr="00A43795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。</w:t>
      </w:r>
    </w:p>
    <w:p w14:paraId="35ECB1DF" w14:textId="1C75C5C4" w:rsid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rFonts w:cs="Segoe UI"/>
          <w:b w:val="0"/>
          <w:bCs w:val="0"/>
          <w:color w:val="0F1115"/>
          <w:sz w:val="28"/>
          <w:szCs w:val="28"/>
        </w:rPr>
      </w:pP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>3</w:t>
      </w:r>
      <w:r w:rsidR="003B2825"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BA4E58" w:rsidRPr="00BA4E58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省级赛事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贡献力量</w:t>
      </w:r>
      <w:r w:rsidR="00BA4E58" w:rsidRPr="00BA4E58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：</w:t>
      </w:r>
      <w:r w:rsidR="00B108E2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推选</w:t>
      </w:r>
      <w:r w:rsidR="00B108E2" w:rsidRPr="00B108E2">
        <w:rPr>
          <w:rStyle w:val="a3"/>
          <w:rFonts w:cs="Segoe UI"/>
          <w:b w:val="0"/>
          <w:bCs w:val="0"/>
          <w:color w:val="0F1115"/>
          <w:sz w:val="28"/>
          <w:szCs w:val="28"/>
        </w:rPr>
        <w:t>教职工以主力身份参加省级“钟声杯”赛事，在羽毛球、气排球、健步行等项目上团结拼搏，取得可喜成绩，为学校赢得荣誉，展现了学院教职工的良好风貌。</w:t>
      </w:r>
    </w:p>
    <w:p w14:paraId="78CEC887" w14:textId="77777777" w:rsidR="007C7952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rFonts w:cs="Segoe UI"/>
          <w:b w:val="0"/>
          <w:bCs w:val="0"/>
          <w:color w:val="0F1115"/>
          <w:sz w:val="28"/>
          <w:szCs w:val="28"/>
        </w:rPr>
      </w:pPr>
      <w:r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三、</w:t>
      </w:r>
      <w:r w:rsidR="007C7952" w:rsidRPr="007C7952">
        <w:rPr>
          <w:rStyle w:val="a3"/>
          <w:rFonts w:cs="Segoe UI"/>
          <w:b w:val="0"/>
          <w:bCs w:val="0"/>
          <w:color w:val="0F1115"/>
          <w:sz w:val="28"/>
          <w:szCs w:val="28"/>
        </w:rPr>
        <w:t>做实服务保障，提升教职工获得感</w:t>
      </w:r>
    </w:p>
    <w:p w14:paraId="753C6978" w14:textId="7C2A2B5F" w:rsidR="00843469" w:rsidRP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hint="eastAsia"/>
          <w:b w:val="0"/>
          <w:bCs w:val="0"/>
          <w:sz w:val="28"/>
          <w:szCs w:val="28"/>
        </w:rPr>
        <w:t>学院</w:t>
      </w:r>
      <w:r w:rsidR="00843469" w:rsidRPr="00843469">
        <w:rPr>
          <w:rStyle w:val="a3"/>
          <w:b w:val="0"/>
          <w:bCs w:val="0"/>
          <w:sz w:val="28"/>
          <w:szCs w:val="28"/>
        </w:rPr>
        <w:t>工会牢固树立“教职工利益无小事”的理念，着力在精准服务和普惠关爱上下功夫，切实履行“娘家人”的职责。</w:t>
      </w:r>
    </w:p>
    <w:p w14:paraId="29A70A2B" w14:textId="46671923" w:rsidR="00843469" w:rsidRP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lastRenderedPageBreak/>
        <w:t>1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关爱慰问及时到位：</w:t>
      </w:r>
      <w:r w:rsidR="00843469" w:rsidRPr="00843469">
        <w:rPr>
          <w:rStyle w:val="a3"/>
          <w:b w:val="0"/>
          <w:bCs w:val="0"/>
          <w:sz w:val="28"/>
          <w:szCs w:val="28"/>
        </w:rPr>
        <w:t>全年累计慰问结婚、生育、住院、困难教职工等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>33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人次</w:t>
      </w:r>
      <w:r w:rsidR="00843469" w:rsidRPr="00843469">
        <w:rPr>
          <w:rStyle w:val="a3"/>
          <w:b w:val="0"/>
          <w:bCs w:val="0"/>
          <w:sz w:val="28"/>
          <w:szCs w:val="28"/>
        </w:rPr>
        <w:t>。</w:t>
      </w:r>
      <w:r w:rsidR="00836B82">
        <w:rPr>
          <w:rStyle w:val="a3"/>
          <w:rFonts w:hint="eastAsia"/>
          <w:b w:val="0"/>
          <w:bCs w:val="0"/>
          <w:sz w:val="28"/>
          <w:szCs w:val="28"/>
        </w:rPr>
        <w:t>春节、端午节、中秋节及</w:t>
      </w:r>
      <w:r w:rsidR="00843469" w:rsidRPr="00843469">
        <w:rPr>
          <w:rStyle w:val="a3"/>
          <w:b w:val="0"/>
          <w:bCs w:val="0"/>
          <w:sz w:val="28"/>
          <w:szCs w:val="28"/>
        </w:rPr>
        <w:t>教职工生日时，发放慰问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1500余人次</w:t>
      </w:r>
      <w:r w:rsidR="00843469" w:rsidRPr="00843469">
        <w:rPr>
          <w:rStyle w:val="a3"/>
          <w:b w:val="0"/>
          <w:bCs w:val="0"/>
          <w:sz w:val="28"/>
          <w:szCs w:val="28"/>
        </w:rPr>
        <w:t>。</w:t>
      </w:r>
    </w:p>
    <w:p w14:paraId="083DEAEB" w14:textId="5D72042F" w:rsidR="00843469" w:rsidRP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rFonts w:hint="eastAsia"/>
          <w:b w:val="0"/>
          <w:bCs w:val="0"/>
          <w:sz w:val="28"/>
          <w:szCs w:val="28"/>
        </w:rPr>
      </w:pP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2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福利保障扎实有力：</w:t>
      </w:r>
      <w:r w:rsidR="00843469" w:rsidRPr="00843469">
        <w:rPr>
          <w:rStyle w:val="a3"/>
          <w:b w:val="0"/>
          <w:bCs w:val="0"/>
          <w:sz w:val="28"/>
          <w:szCs w:val="28"/>
        </w:rPr>
        <w:t>组织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412人次</w:t>
      </w:r>
      <w:r w:rsidR="00843469" w:rsidRPr="00843469">
        <w:rPr>
          <w:rStyle w:val="a3"/>
          <w:b w:val="0"/>
          <w:bCs w:val="0"/>
          <w:sz w:val="28"/>
          <w:szCs w:val="28"/>
        </w:rPr>
        <w:t>参与疗休养活动。持续推进医疗互助保障，</w:t>
      </w:r>
      <w:r w:rsidR="007C7952">
        <w:rPr>
          <w:rStyle w:val="a3"/>
          <w:rFonts w:hint="eastAsia"/>
          <w:b w:val="0"/>
          <w:bCs w:val="0"/>
          <w:sz w:val="28"/>
          <w:szCs w:val="28"/>
        </w:rPr>
        <w:t>2026年度</w:t>
      </w:r>
      <w:r w:rsidR="00843469" w:rsidRPr="00843469">
        <w:rPr>
          <w:rStyle w:val="a3"/>
          <w:b w:val="0"/>
          <w:bCs w:val="0"/>
          <w:sz w:val="28"/>
          <w:szCs w:val="28"/>
        </w:rPr>
        <w:t>参加大病互助保障的教职工达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389人</w:t>
      </w:r>
      <w:r w:rsidR="00B108E2">
        <w:rPr>
          <w:rStyle w:val="a3"/>
          <w:rFonts w:hint="eastAsia"/>
          <w:b w:val="0"/>
          <w:bCs w:val="0"/>
          <w:sz w:val="28"/>
          <w:szCs w:val="28"/>
        </w:rPr>
        <w:t>。</w:t>
      </w:r>
    </w:p>
    <w:p w14:paraId="4A69DDF0" w14:textId="31681C05" w:rsidR="00843469" w:rsidRPr="00843469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3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关键支持排忧解难：</w:t>
      </w:r>
      <w:r w:rsidR="00843469" w:rsidRPr="00843469">
        <w:rPr>
          <w:rStyle w:val="a3"/>
          <w:b w:val="0"/>
          <w:bCs w:val="0"/>
          <w:sz w:val="28"/>
          <w:szCs w:val="28"/>
        </w:rPr>
        <w:t>协助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22名</w:t>
      </w:r>
      <w:r w:rsidR="00843469" w:rsidRPr="00843469">
        <w:rPr>
          <w:rStyle w:val="a3"/>
          <w:b w:val="0"/>
          <w:bCs w:val="0"/>
          <w:sz w:val="28"/>
          <w:szCs w:val="28"/>
        </w:rPr>
        <w:t>教职工子女解决入园入学问题</w:t>
      </w:r>
      <w:r w:rsidR="007C7952">
        <w:rPr>
          <w:rStyle w:val="a3"/>
          <w:rFonts w:hint="eastAsia"/>
          <w:b w:val="0"/>
          <w:bCs w:val="0"/>
          <w:sz w:val="28"/>
          <w:szCs w:val="28"/>
        </w:rPr>
        <w:t>，</w:t>
      </w:r>
      <w:r w:rsidR="00843469" w:rsidRPr="00843469">
        <w:rPr>
          <w:rStyle w:val="a3"/>
          <w:b w:val="0"/>
          <w:bCs w:val="0"/>
          <w:sz w:val="28"/>
          <w:szCs w:val="28"/>
        </w:rPr>
        <w:t>做好困难教帮扶、从教30周年表彰、荣休慰问等专项工作</w:t>
      </w:r>
      <w:r w:rsidR="007C7952">
        <w:rPr>
          <w:rStyle w:val="a3"/>
          <w:rFonts w:hint="eastAsia"/>
          <w:b w:val="0"/>
          <w:bCs w:val="0"/>
          <w:sz w:val="28"/>
          <w:szCs w:val="28"/>
        </w:rPr>
        <w:t>，</w:t>
      </w:r>
      <w:r w:rsidR="00843469" w:rsidRPr="00843469">
        <w:rPr>
          <w:rStyle w:val="a3"/>
          <w:b w:val="0"/>
          <w:bCs w:val="0"/>
          <w:sz w:val="28"/>
          <w:szCs w:val="28"/>
        </w:rPr>
        <w:t>组织单身青年参与“四季之约”联谊活动。</w:t>
      </w:r>
    </w:p>
    <w:p w14:paraId="427044A6" w14:textId="77777777" w:rsidR="007C7952" w:rsidRDefault="0031707A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4</w:t>
      </w:r>
      <w:r>
        <w:rPr>
          <w:rStyle w:val="a3"/>
          <w:rFonts w:cs="Segoe UI"/>
          <w:b w:val="0"/>
          <w:bCs w:val="0"/>
          <w:color w:val="0F1115"/>
          <w:sz w:val="28"/>
          <w:szCs w:val="28"/>
        </w:rPr>
        <w:t xml:space="preserve">. </w:t>
      </w:r>
      <w:r w:rsidR="00843469"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情系退休教职工：</w:t>
      </w:r>
      <w:r w:rsidR="007C7952" w:rsidRPr="007C7952">
        <w:rPr>
          <w:rStyle w:val="a3"/>
          <w:b w:val="0"/>
          <w:bCs w:val="0"/>
          <w:sz w:val="28"/>
          <w:szCs w:val="28"/>
        </w:rPr>
        <w:t>组织退休教职工开展春秋游活动，并在春节、重阳节进行慰问，传递学院关怀。</w:t>
      </w:r>
    </w:p>
    <w:p w14:paraId="31066803" w14:textId="13784238" w:rsidR="00843469" w:rsidRP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843469">
        <w:rPr>
          <w:rStyle w:val="a3"/>
          <w:rFonts w:cs="Segoe UI" w:hint="eastAsia"/>
          <w:b w:val="0"/>
          <w:bCs w:val="0"/>
          <w:color w:val="0F1115"/>
          <w:sz w:val="28"/>
          <w:szCs w:val="28"/>
        </w:rPr>
        <w:t>四、</w:t>
      </w:r>
      <w:r w:rsidR="007C7952" w:rsidRPr="007C7952">
        <w:rPr>
          <w:rStyle w:val="a3"/>
          <w:rFonts w:cs="Segoe UI"/>
          <w:b w:val="0"/>
          <w:bCs w:val="0"/>
          <w:color w:val="0F1115"/>
          <w:sz w:val="28"/>
          <w:szCs w:val="28"/>
        </w:rPr>
        <w:t>加强自身建设，明确改进方向</w:t>
      </w:r>
    </w:p>
    <w:p w14:paraId="5DD10B7D" w14:textId="77777777" w:rsidR="00843469" w:rsidRPr="00843469" w:rsidRDefault="00843469" w:rsidP="00CF4729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b w:val="0"/>
          <w:bCs w:val="0"/>
          <w:sz w:val="28"/>
          <w:szCs w:val="28"/>
        </w:rPr>
      </w:pPr>
      <w:r w:rsidRPr="00843469">
        <w:rPr>
          <w:rStyle w:val="a3"/>
          <w:b w:val="0"/>
          <w:bCs w:val="0"/>
          <w:sz w:val="28"/>
          <w:szCs w:val="28"/>
        </w:rPr>
        <w:t>工会注重加强内部建设，通过完善制度、培训干部，不断提升工作规范化水平和服务能力。同时，我们也清醒认识到，面对教职工日益增长的美好生活需要，工会在活动品牌塑造、精准服务响应、新媒体运用等方面仍需加强。</w:t>
      </w:r>
    </w:p>
    <w:p w14:paraId="38A583B2" w14:textId="6D18071A" w:rsidR="00837996" w:rsidRPr="00837996" w:rsidRDefault="00843469" w:rsidP="001A6C6E">
      <w:pPr>
        <w:pStyle w:val="ds-markdown-paragraph"/>
        <w:shd w:val="clear" w:color="auto" w:fill="FFFFFF"/>
        <w:spacing w:before="0" w:beforeAutospacing="0" w:after="0" w:afterAutospacing="0"/>
        <w:ind w:firstLineChars="200" w:firstLine="560"/>
        <w:jc w:val="both"/>
        <w:rPr>
          <w:rStyle w:val="a3"/>
          <w:rFonts w:hint="eastAsia"/>
          <w:b w:val="0"/>
          <w:bCs w:val="0"/>
          <w:sz w:val="28"/>
          <w:szCs w:val="28"/>
        </w:rPr>
      </w:pPr>
      <w:r w:rsidRPr="00843469">
        <w:rPr>
          <w:rStyle w:val="a3"/>
          <w:b w:val="0"/>
          <w:bCs w:val="0"/>
          <w:sz w:val="28"/>
          <w:szCs w:val="28"/>
        </w:rPr>
        <w:t>展望未来，学院工会将继续在学院党委领导下，坚守初心，锐意进取，以更饱满的热情、更务实的作风、更创新的举措，凝聚全院教职工的智慧和力量，为学院高质量发展做出新的更大贡献。</w:t>
      </w:r>
    </w:p>
    <w:sectPr w:rsidR="00837996" w:rsidRPr="00837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BA01A" w14:textId="77777777" w:rsidR="00C80660" w:rsidRDefault="00C80660" w:rsidP="0031707A">
      <w:r>
        <w:separator/>
      </w:r>
    </w:p>
  </w:endnote>
  <w:endnote w:type="continuationSeparator" w:id="0">
    <w:p w14:paraId="7BBB10E2" w14:textId="77777777" w:rsidR="00C80660" w:rsidRDefault="00C80660" w:rsidP="0031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4210" w14:textId="77777777" w:rsidR="00C80660" w:rsidRDefault="00C80660" w:rsidP="0031707A">
      <w:r>
        <w:separator/>
      </w:r>
    </w:p>
  </w:footnote>
  <w:footnote w:type="continuationSeparator" w:id="0">
    <w:p w14:paraId="72000594" w14:textId="77777777" w:rsidR="00C80660" w:rsidRDefault="00C80660" w:rsidP="00317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27C7D"/>
    <w:multiLevelType w:val="multilevel"/>
    <w:tmpl w:val="4224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731D07"/>
    <w:multiLevelType w:val="multilevel"/>
    <w:tmpl w:val="B5A0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77E56"/>
    <w:multiLevelType w:val="hybridMultilevel"/>
    <w:tmpl w:val="667E7B98"/>
    <w:lvl w:ilvl="0" w:tplc="B0C88F56">
      <w:start w:val="1"/>
      <w:numFmt w:val="decimal"/>
      <w:lvlText w:val="%1."/>
      <w:lvlJc w:val="left"/>
      <w:pPr>
        <w:ind w:left="360" w:hanging="360"/>
      </w:pPr>
      <w:rPr>
        <w:rFonts w:hint="default"/>
        <w:color w:val="0F111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D303AAA"/>
    <w:multiLevelType w:val="hybridMultilevel"/>
    <w:tmpl w:val="92A89B5A"/>
    <w:lvl w:ilvl="0" w:tplc="AD3414F0">
      <w:start w:val="1"/>
      <w:numFmt w:val="japaneseCounting"/>
      <w:lvlText w:val="（%1）"/>
      <w:lvlJc w:val="left"/>
      <w:pPr>
        <w:ind w:left="833" w:hanging="833"/>
      </w:pPr>
      <w:rPr>
        <w:rFonts w:hint="default"/>
        <w:color w:val="0F111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7971B1"/>
    <w:multiLevelType w:val="hybridMultilevel"/>
    <w:tmpl w:val="EC063464"/>
    <w:lvl w:ilvl="0" w:tplc="63DED24A">
      <w:start w:val="1"/>
      <w:numFmt w:val="decimal"/>
      <w:lvlText w:val="%1."/>
      <w:lvlJc w:val="left"/>
      <w:pPr>
        <w:ind w:left="360" w:hanging="360"/>
      </w:pPr>
      <w:rPr>
        <w:rFonts w:hint="default"/>
        <w:color w:val="0F111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27383915">
    <w:abstractNumId w:val="0"/>
  </w:num>
  <w:num w:numId="2" w16cid:durableId="224074866">
    <w:abstractNumId w:val="1"/>
  </w:num>
  <w:num w:numId="3" w16cid:durableId="1372612286">
    <w:abstractNumId w:val="3"/>
  </w:num>
  <w:num w:numId="4" w16cid:durableId="1870336868">
    <w:abstractNumId w:val="4"/>
  </w:num>
  <w:num w:numId="5" w16cid:durableId="535893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53"/>
    <w:rsid w:val="001A6C6E"/>
    <w:rsid w:val="0031707A"/>
    <w:rsid w:val="0031759B"/>
    <w:rsid w:val="003B2825"/>
    <w:rsid w:val="00496FDA"/>
    <w:rsid w:val="00561E49"/>
    <w:rsid w:val="0056231D"/>
    <w:rsid w:val="00592577"/>
    <w:rsid w:val="007C42FD"/>
    <w:rsid w:val="007C7952"/>
    <w:rsid w:val="007E4172"/>
    <w:rsid w:val="00836B82"/>
    <w:rsid w:val="00837996"/>
    <w:rsid w:val="00843469"/>
    <w:rsid w:val="00946639"/>
    <w:rsid w:val="00A43795"/>
    <w:rsid w:val="00A8521C"/>
    <w:rsid w:val="00AA3053"/>
    <w:rsid w:val="00B108E2"/>
    <w:rsid w:val="00B37C1A"/>
    <w:rsid w:val="00B5085D"/>
    <w:rsid w:val="00B565EF"/>
    <w:rsid w:val="00BA4E58"/>
    <w:rsid w:val="00BE7187"/>
    <w:rsid w:val="00C80660"/>
    <w:rsid w:val="00CA4151"/>
    <w:rsid w:val="00CB6F66"/>
    <w:rsid w:val="00CF4729"/>
    <w:rsid w:val="00EC1EBF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0EA17"/>
  <w15:chartTrackingRefBased/>
  <w15:docId w15:val="{78D5E046-9496-4201-B887-63851BF4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8434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843469"/>
    <w:rPr>
      <w:b/>
      <w:bCs/>
    </w:rPr>
  </w:style>
  <w:style w:type="paragraph" w:styleId="a4">
    <w:name w:val="header"/>
    <w:basedOn w:val="a"/>
    <w:link w:val="a5"/>
    <w:uiPriority w:val="99"/>
    <w:unhideWhenUsed/>
    <w:rsid w:val="00317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70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7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707A"/>
    <w:rPr>
      <w:sz w:val="18"/>
      <w:szCs w:val="18"/>
    </w:rPr>
  </w:style>
  <w:style w:type="paragraph" w:styleId="a8">
    <w:name w:val="List Paragraph"/>
    <w:basedOn w:val="a"/>
    <w:uiPriority w:val="34"/>
    <w:qFormat/>
    <w:rsid w:val="00CF47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M4Pro</cp:lastModifiedBy>
  <cp:revision>3</cp:revision>
  <dcterms:created xsi:type="dcterms:W3CDTF">2025-12-17T15:09:00Z</dcterms:created>
  <dcterms:modified xsi:type="dcterms:W3CDTF">2025-12-17T15:41:00Z</dcterms:modified>
</cp:coreProperties>
</file>