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803E1" w14:textId="77777777" w:rsidR="00832078" w:rsidRDefault="00104EED">
      <w:pPr>
        <w:spacing w:line="220" w:lineRule="atLeas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</w:t>
      </w:r>
    </w:p>
    <w:p w14:paraId="4E39867C" w14:textId="77777777" w:rsidR="00832078" w:rsidRDefault="00104EED">
      <w:pPr>
        <w:spacing w:line="220" w:lineRule="atLeast"/>
        <w:ind w:firstLineChars="700" w:firstLine="2249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线上考试有关事项提醒</w:t>
      </w:r>
    </w:p>
    <w:p w14:paraId="0FE92249" w14:textId="77777777" w:rsidR="00832078" w:rsidRDefault="00104EED">
      <w:pPr>
        <w:spacing w:line="220" w:lineRule="atLeast"/>
        <w:ind w:firstLineChars="250" w:firstLine="550"/>
      </w:pPr>
      <w:r>
        <w:rPr>
          <w:rFonts w:hint="eastAsia"/>
        </w:rPr>
        <w:t>为使线上考试工作顺利进行，现将有关</w:t>
      </w:r>
      <w:r w:rsidR="009C4BE2">
        <w:rPr>
          <w:rFonts w:hint="eastAsia"/>
        </w:rPr>
        <w:t>二级教学单位</w:t>
      </w:r>
      <w:r>
        <w:rPr>
          <w:rFonts w:hint="eastAsia"/>
        </w:rPr>
        <w:t>、教师及学生各层面需注意的事项提醒如下：</w:t>
      </w:r>
    </w:p>
    <w:p w14:paraId="7DD4F8D2" w14:textId="77777777" w:rsidR="00832078" w:rsidRDefault="009C4BE2">
      <w:pPr>
        <w:pStyle w:val="a9"/>
        <w:numPr>
          <w:ilvl w:val="0"/>
          <w:numId w:val="1"/>
        </w:numPr>
        <w:spacing w:line="220" w:lineRule="atLeast"/>
        <w:ind w:firstLineChars="0"/>
        <w:rPr>
          <w:b/>
        </w:rPr>
      </w:pPr>
      <w:r>
        <w:rPr>
          <w:rFonts w:hint="eastAsia"/>
          <w:b/>
        </w:rPr>
        <w:t>二级</w:t>
      </w:r>
      <w:r w:rsidRPr="009C4BE2">
        <w:rPr>
          <w:rFonts w:hint="eastAsia"/>
          <w:b/>
        </w:rPr>
        <w:t>教学单位</w:t>
      </w:r>
      <w:r w:rsidR="00104EED">
        <w:rPr>
          <w:rFonts w:hint="eastAsia"/>
          <w:b/>
        </w:rPr>
        <w:t>层面</w:t>
      </w:r>
    </w:p>
    <w:p w14:paraId="6E5A9A3B" w14:textId="77777777" w:rsidR="00832078" w:rsidRDefault="00104EED" w:rsidP="009C4BE2">
      <w:pPr>
        <w:spacing w:line="220" w:lineRule="atLeast"/>
        <w:ind w:firstLineChars="250" w:firstLine="550"/>
      </w:pPr>
      <w:r>
        <w:rPr>
          <w:rFonts w:hint="eastAsia"/>
        </w:rPr>
        <w:t>1.</w:t>
      </w:r>
      <w:r>
        <w:rPr>
          <w:rFonts w:hint="eastAsia"/>
        </w:rPr>
        <w:t>组织教师开展课程线上考试的专项研讨，统一认识，确定线上考试基本原则，提高教师运用线上考试平台的能力。</w:t>
      </w:r>
    </w:p>
    <w:p w14:paraId="24DBB2B6" w14:textId="77777777" w:rsidR="00832078" w:rsidRDefault="00104EED" w:rsidP="009C4BE2">
      <w:pPr>
        <w:spacing w:line="220" w:lineRule="atLeast"/>
        <w:ind w:firstLineChars="250" w:firstLine="550"/>
      </w:pPr>
      <w:r>
        <w:rPr>
          <w:rFonts w:hint="eastAsia"/>
        </w:rPr>
        <w:t>2.</w:t>
      </w:r>
      <w:r>
        <w:rPr>
          <w:rFonts w:hint="eastAsia"/>
        </w:rPr>
        <w:t>把好命题审核关。</w:t>
      </w:r>
    </w:p>
    <w:p w14:paraId="1B63AB8A" w14:textId="77777777" w:rsidR="00832078" w:rsidRDefault="00104EED" w:rsidP="009C4BE2">
      <w:pPr>
        <w:spacing w:line="220" w:lineRule="atLeast"/>
        <w:ind w:firstLineChars="250" w:firstLine="550"/>
      </w:pPr>
      <w:r>
        <w:rPr>
          <w:rFonts w:hint="eastAsia"/>
        </w:rPr>
        <w:t>3.</w:t>
      </w:r>
      <w:r>
        <w:rPr>
          <w:rFonts w:hint="eastAsia"/>
        </w:rPr>
        <w:t>做好考试安排，并及时通知到有关师生。根据实际需要，安排好监考教师。</w:t>
      </w:r>
    </w:p>
    <w:p w14:paraId="59B8822E" w14:textId="77777777" w:rsidR="00832078" w:rsidRDefault="00104EED" w:rsidP="009C4BE2">
      <w:pPr>
        <w:spacing w:line="220" w:lineRule="atLeast"/>
        <w:ind w:firstLineChars="250" w:firstLine="550"/>
      </w:pPr>
      <w:r>
        <w:rPr>
          <w:rFonts w:hint="eastAsia"/>
        </w:rPr>
        <w:t>4.</w:t>
      </w:r>
      <w:r>
        <w:rPr>
          <w:rFonts w:hint="eastAsia"/>
        </w:rPr>
        <w:t>开展学生诚信考试教育。</w:t>
      </w:r>
    </w:p>
    <w:p w14:paraId="16670FA1" w14:textId="77777777" w:rsidR="00832078" w:rsidRDefault="00104EED" w:rsidP="009C4BE2">
      <w:pPr>
        <w:spacing w:line="220" w:lineRule="atLeast"/>
        <w:ind w:firstLineChars="250" w:firstLine="550"/>
      </w:pPr>
      <w:r>
        <w:rPr>
          <w:rFonts w:hint="eastAsia"/>
        </w:rPr>
        <w:t xml:space="preserve">5. </w:t>
      </w:r>
      <w:r>
        <w:rPr>
          <w:rFonts w:hint="eastAsia"/>
        </w:rPr>
        <w:t>审核考试形式（开卷、闭卷、非卷面等），汇总统计本学期开设的理论课考试形式，报教务部备案（具体要求另行通知）。</w:t>
      </w:r>
    </w:p>
    <w:p w14:paraId="0ACF6311" w14:textId="77777777" w:rsidR="00832078" w:rsidRDefault="00104EED">
      <w:pPr>
        <w:pStyle w:val="a9"/>
        <w:numPr>
          <w:ilvl w:val="0"/>
          <w:numId w:val="1"/>
        </w:numPr>
        <w:spacing w:line="220" w:lineRule="atLeast"/>
        <w:ind w:firstLineChars="0"/>
        <w:rPr>
          <w:b/>
        </w:rPr>
      </w:pPr>
      <w:r>
        <w:rPr>
          <w:rFonts w:hint="eastAsia"/>
          <w:b/>
        </w:rPr>
        <w:t>教师层面</w:t>
      </w:r>
    </w:p>
    <w:p w14:paraId="511832E8" w14:textId="77777777" w:rsidR="00832078" w:rsidRDefault="00104EED">
      <w:pPr>
        <w:pStyle w:val="a9"/>
        <w:spacing w:line="220" w:lineRule="atLeast"/>
        <w:ind w:firstLine="440"/>
      </w:pPr>
      <w:r>
        <w:rPr>
          <w:rFonts w:hint="eastAsia"/>
        </w:rPr>
        <w:t>1.</w:t>
      </w:r>
      <w:r>
        <w:rPr>
          <w:rFonts w:hint="eastAsia"/>
        </w:rPr>
        <w:t>选择适宜所授课程的考试形式和平台。若采用非卷面考试的形式，需提前向所在</w:t>
      </w:r>
      <w:r w:rsidR="009C4BE2">
        <w:rPr>
          <w:rFonts w:hint="eastAsia"/>
        </w:rPr>
        <w:t>二级教学单位</w:t>
      </w:r>
      <w:r>
        <w:rPr>
          <w:rFonts w:hint="eastAsia"/>
        </w:rPr>
        <w:t>提交申请，同意后方可进行。</w:t>
      </w:r>
    </w:p>
    <w:p w14:paraId="2865BCCF" w14:textId="77777777" w:rsidR="00832078" w:rsidRDefault="00104EED">
      <w:pPr>
        <w:spacing w:line="220" w:lineRule="atLeast"/>
        <w:ind w:firstLineChars="200" w:firstLine="440"/>
        <w:rPr>
          <w:color w:val="FF0000"/>
        </w:rPr>
      </w:pPr>
      <w:r>
        <w:rPr>
          <w:rFonts w:hint="eastAsia"/>
        </w:rPr>
        <w:t>2.</w:t>
      </w:r>
      <w:r>
        <w:rPr>
          <w:rFonts w:hint="eastAsia"/>
        </w:rPr>
        <w:t>认真命题。</w:t>
      </w:r>
      <w:r w:rsidRPr="009C4BE2">
        <w:rPr>
          <w:rFonts w:hint="eastAsia"/>
        </w:rPr>
        <w:t>鉴于线上考试的特殊性，命题时宜采用控制时间（</w:t>
      </w:r>
      <w:r w:rsidRPr="009C4BE2">
        <w:rPr>
          <w:rFonts w:hint="eastAsia"/>
        </w:rPr>
        <w:t>1</w:t>
      </w:r>
      <w:r w:rsidRPr="009C4BE2">
        <w:rPr>
          <w:rFonts w:hint="eastAsia"/>
        </w:rPr>
        <w:t>小时）、适当加大难度、适当增加题量、多设计开放性题目等方式，考查学生独立思考和综合运用所学知识的能力。主考教师填写命题审定表，经</w:t>
      </w:r>
      <w:r w:rsidR="009C4BE2" w:rsidRPr="009C4BE2">
        <w:rPr>
          <w:rFonts w:hint="eastAsia"/>
        </w:rPr>
        <w:t>二级教学单位</w:t>
      </w:r>
      <w:r w:rsidRPr="009C4BE2">
        <w:rPr>
          <w:rFonts w:hint="eastAsia"/>
        </w:rPr>
        <w:t>审核后，方可使用试卷。</w:t>
      </w:r>
    </w:p>
    <w:p w14:paraId="62091276" w14:textId="77777777" w:rsidR="00832078" w:rsidRDefault="00104EED">
      <w:pPr>
        <w:spacing w:line="220" w:lineRule="atLeast"/>
        <w:ind w:firstLineChars="200" w:firstLine="440"/>
      </w:pPr>
      <w:r>
        <w:rPr>
          <w:rFonts w:hint="eastAsia"/>
        </w:rPr>
        <w:t>3.</w:t>
      </w:r>
      <w:r>
        <w:rPr>
          <w:rFonts w:hint="eastAsia"/>
        </w:rPr>
        <w:t>考试按指定时间进行。考试前（如在最后一堂课）对考试的硬件设备、网络要求、考试用品（签字笔、</w:t>
      </w:r>
      <w:r>
        <w:rPr>
          <w:rFonts w:hint="eastAsia"/>
        </w:rPr>
        <w:t>A4</w:t>
      </w:r>
      <w:r>
        <w:rPr>
          <w:rFonts w:hint="eastAsia"/>
        </w:rPr>
        <w:t>纸）等进行说明，提醒学生做好考试准备，强调考试纪律，并进行考前平台测试。</w:t>
      </w:r>
    </w:p>
    <w:p w14:paraId="11161ABA" w14:textId="77777777" w:rsidR="00832078" w:rsidRDefault="00104EED">
      <w:pPr>
        <w:spacing w:line="220" w:lineRule="atLeast"/>
        <w:ind w:firstLineChars="200" w:firstLine="440"/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szCs w:val="21"/>
        </w:rPr>
        <w:t>因各种特殊情况不能参加考试的学生，在考试前向任课老师说明原因，原则上都同意推迟到下学期初考试。在考试过程中出现</w:t>
      </w:r>
      <w:r>
        <w:rPr>
          <w:rFonts w:hint="eastAsia"/>
        </w:rPr>
        <w:t>网络中断或设备故障等突发情况、导致考试无法继续考试的学生，学生在第一时间说明，并提供截屏等相关材料，任课教师可视实际情况，决定续考或让其到下学期初重新考试。在成绩录入时，分批次录入教学综合信息服务平台。</w:t>
      </w:r>
    </w:p>
    <w:p w14:paraId="180C0D97" w14:textId="77777777" w:rsidR="00832078" w:rsidRDefault="009C4BE2">
      <w:pPr>
        <w:spacing w:line="220" w:lineRule="atLeast"/>
        <w:ind w:firstLineChars="200" w:firstLine="440"/>
      </w:pPr>
      <w:r>
        <w:rPr>
          <w:rFonts w:ascii="宋体" w:hAnsi="宋体" w:cs="宋体"/>
          <w:szCs w:val="21"/>
        </w:rPr>
        <w:t>5</w:t>
      </w:r>
      <w:r w:rsidR="00104EED">
        <w:rPr>
          <w:rFonts w:ascii="宋体" w:hAnsi="宋体" w:cs="宋体" w:hint="eastAsia"/>
          <w:szCs w:val="21"/>
        </w:rPr>
        <w:t>.</w:t>
      </w:r>
      <w:r w:rsidR="00104EED">
        <w:rPr>
          <w:rFonts w:ascii="宋体" w:hAnsi="宋体" w:cs="宋体" w:hint="eastAsia"/>
          <w:szCs w:val="21"/>
        </w:rPr>
        <w:t>若采用我院网络课程平台</w:t>
      </w:r>
      <w:r w:rsidR="006D4F93" w:rsidRPr="006D4F93">
        <w:rPr>
          <w:rFonts w:ascii="宋体" w:hAnsi="宋体" w:cs="宋体"/>
          <w:szCs w:val="21"/>
        </w:rPr>
        <w:t>http://zjnu.benke.chaoxing.com/</w:t>
      </w:r>
      <w:r w:rsidR="00104EED">
        <w:rPr>
          <w:rFonts w:ascii="宋体" w:hAnsi="宋体" w:cs="宋体" w:hint="eastAsia"/>
          <w:szCs w:val="21"/>
        </w:rPr>
        <w:t>（超星学习通）</w:t>
      </w:r>
      <w:r w:rsidR="00104EED">
        <w:rPr>
          <w:rFonts w:hint="eastAsia"/>
        </w:rPr>
        <w:t>进行考试，建议采用“增加客观题题量</w:t>
      </w:r>
      <w:r w:rsidR="00104EED">
        <w:rPr>
          <w:rFonts w:hint="eastAsia"/>
        </w:rPr>
        <w:t>+</w:t>
      </w:r>
      <w:r w:rsidR="00104EED">
        <w:rPr>
          <w:rFonts w:hint="eastAsia"/>
        </w:rPr>
        <w:t>题目乱序</w:t>
      </w:r>
      <w:r w:rsidR="00104EED">
        <w:rPr>
          <w:rFonts w:hint="eastAsia"/>
        </w:rPr>
        <w:t>+</w:t>
      </w:r>
      <w:r w:rsidR="00104EED">
        <w:rPr>
          <w:rFonts w:hint="eastAsia"/>
        </w:rPr>
        <w:t>选项乱序”功能，增加试题的随机性。</w:t>
      </w:r>
    </w:p>
    <w:p w14:paraId="2172204A" w14:textId="77777777" w:rsidR="00832078" w:rsidRDefault="00104EED">
      <w:pPr>
        <w:pStyle w:val="a9"/>
        <w:numPr>
          <w:ilvl w:val="0"/>
          <w:numId w:val="1"/>
        </w:numPr>
        <w:spacing w:line="220" w:lineRule="atLeast"/>
        <w:ind w:firstLineChars="0"/>
        <w:rPr>
          <w:b/>
        </w:rPr>
      </w:pPr>
      <w:r>
        <w:rPr>
          <w:rFonts w:hint="eastAsia"/>
          <w:b/>
        </w:rPr>
        <w:lastRenderedPageBreak/>
        <w:t>学生层面</w:t>
      </w:r>
    </w:p>
    <w:p w14:paraId="324D86D5" w14:textId="77777777" w:rsidR="00832078" w:rsidRDefault="00104EED">
      <w:pPr>
        <w:spacing w:line="220" w:lineRule="atLeast"/>
        <w:ind w:firstLineChars="200" w:firstLine="440"/>
      </w:pPr>
      <w:r>
        <w:rPr>
          <w:rFonts w:hint="eastAsia"/>
        </w:rPr>
        <w:t>1.</w:t>
      </w:r>
      <w:r>
        <w:rPr>
          <w:rFonts w:hint="eastAsia"/>
        </w:rPr>
        <w:t>承诺诚信考试。</w:t>
      </w:r>
    </w:p>
    <w:p w14:paraId="633A6BF3" w14:textId="77777777" w:rsidR="00832078" w:rsidRDefault="00104EED">
      <w:pPr>
        <w:spacing w:line="220" w:lineRule="atLeast"/>
        <w:ind w:firstLineChars="200" w:firstLine="440"/>
      </w:pPr>
      <w:r>
        <w:rPr>
          <w:rFonts w:hint="eastAsia"/>
        </w:rPr>
        <w:t>2.</w:t>
      </w:r>
      <w:r>
        <w:rPr>
          <w:rFonts w:hint="eastAsia"/>
        </w:rPr>
        <w:t>选择安静、无干扰、光线适宜、相对封闭的考试场地。</w:t>
      </w:r>
    </w:p>
    <w:p w14:paraId="534C298F" w14:textId="77777777" w:rsidR="00832078" w:rsidRDefault="00104EED">
      <w:pPr>
        <w:spacing w:line="220" w:lineRule="atLeast"/>
        <w:ind w:firstLineChars="200" w:firstLine="440"/>
        <w:rPr>
          <w:color w:val="FF0000"/>
        </w:rPr>
      </w:pPr>
      <w:r>
        <w:rPr>
          <w:rFonts w:hint="eastAsia"/>
        </w:rPr>
        <w:t>3.</w:t>
      </w:r>
      <w:r>
        <w:rPr>
          <w:rFonts w:hint="eastAsia"/>
        </w:rPr>
        <w:t>学生提前准备好线上考试所需的硬件设备和网络要求，正式考试前按任课老师要求配合完成测试，并保证设备电量充足，网络连接正常，保证考试正常进行。设备和网络首选“电脑</w:t>
      </w:r>
      <w:r>
        <w:rPr>
          <w:rFonts w:hint="eastAsia"/>
        </w:rPr>
        <w:t>+</w:t>
      </w:r>
      <w:r>
        <w:rPr>
          <w:rFonts w:hint="eastAsia"/>
        </w:rPr>
        <w:t>有线网络”</w:t>
      </w:r>
      <w:r w:rsidRPr="009C4BE2">
        <w:rPr>
          <w:rFonts w:hint="eastAsia"/>
        </w:rPr>
        <w:t>。</w:t>
      </w:r>
    </w:p>
    <w:p w14:paraId="2BE33C73" w14:textId="77777777" w:rsidR="00832078" w:rsidRDefault="00104EED">
      <w:pPr>
        <w:spacing w:line="220" w:lineRule="atLeast"/>
        <w:ind w:firstLineChars="200" w:firstLine="440"/>
      </w:pPr>
      <w:r>
        <w:rPr>
          <w:rFonts w:hint="eastAsia"/>
        </w:rPr>
        <w:t>4.</w:t>
      </w:r>
      <w:r>
        <w:rPr>
          <w:rFonts w:hint="eastAsia"/>
        </w:rPr>
        <w:t>考试过程中，手机要设置成“免干扰模式”。设备调试完成后，关闭移动设备通话、录屏、外放音乐、闹钟等可能影响考试的应用程序。</w:t>
      </w:r>
    </w:p>
    <w:p w14:paraId="4792D807" w14:textId="624A8F84" w:rsidR="00832078" w:rsidRDefault="00104EED">
      <w:pPr>
        <w:spacing w:line="220" w:lineRule="atLeast"/>
        <w:ind w:firstLineChars="200" w:firstLine="440"/>
      </w:pPr>
      <w:r>
        <w:rPr>
          <w:rFonts w:hint="eastAsia"/>
        </w:rPr>
        <w:t>5.</w:t>
      </w:r>
      <w:r>
        <w:rPr>
          <w:rFonts w:ascii="宋体" w:hAnsi="宋体" w:cs="宋体" w:hint="eastAsia"/>
          <w:szCs w:val="21"/>
        </w:rPr>
        <w:t>因各种特殊情况不能参加考试，应在考试前向任课老师说明原因，经老师同意，考试可推迟至下学期开学后进行。</w:t>
      </w:r>
      <w:r>
        <w:rPr>
          <w:rFonts w:hint="eastAsia"/>
        </w:rPr>
        <w:t>考试过程中，若出现网络中断或设备出现故障等突发情况，导致考试无法继续，应第一时间向老师汇报，并提供截屏等相关材料，待老师确认后，视实际情况决定是否续考，或于下学期开学后重新考试。</w:t>
      </w:r>
    </w:p>
    <w:p w14:paraId="6170B203" w14:textId="78464D0F" w:rsidR="002A2105" w:rsidRDefault="002A2105">
      <w:pPr>
        <w:spacing w:line="220" w:lineRule="atLeast"/>
        <w:ind w:firstLineChars="200" w:firstLine="440"/>
      </w:pPr>
      <w:r>
        <w:rPr>
          <w:rFonts w:hint="eastAsia"/>
        </w:rPr>
        <w:t>6.</w:t>
      </w:r>
      <w:r>
        <w:rPr>
          <w:rFonts w:hint="eastAsia"/>
        </w:rPr>
        <w:t>线上考试需要使用答题纸的，请按照《</w:t>
      </w:r>
      <w:r w:rsidRPr="002A2105">
        <w:rPr>
          <w:rFonts w:hint="eastAsia"/>
        </w:rPr>
        <w:t>浙江师范大学行知学院答题纸（线上考试）</w:t>
      </w:r>
      <w:r>
        <w:rPr>
          <w:rFonts w:hint="eastAsia"/>
        </w:rPr>
        <w:t>》</w:t>
      </w:r>
      <w:r w:rsidR="00DC0ECC">
        <w:rPr>
          <w:rFonts w:hint="eastAsia"/>
        </w:rPr>
        <w:t>（见下图）</w:t>
      </w:r>
      <w:r w:rsidR="003B02F4">
        <w:rPr>
          <w:rFonts w:hint="eastAsia"/>
        </w:rPr>
        <w:t>格式，</w:t>
      </w:r>
      <w:r>
        <w:rPr>
          <w:rFonts w:hint="eastAsia"/>
        </w:rPr>
        <w:t>提前</w:t>
      </w:r>
      <w:r w:rsidR="003B02F4">
        <w:rPr>
          <w:rFonts w:hint="eastAsia"/>
        </w:rPr>
        <w:t>准备好答题纸（可书写）。</w:t>
      </w:r>
    </w:p>
    <w:p w14:paraId="5BA80DD2" w14:textId="693B29C7" w:rsidR="003B02F4" w:rsidRPr="003B02F4" w:rsidRDefault="003B02F4" w:rsidP="00DC0ECC">
      <w:pPr>
        <w:spacing w:line="220" w:lineRule="atLeast"/>
        <w:rPr>
          <w:rFonts w:hint="eastAsia"/>
        </w:rPr>
      </w:pPr>
      <w:r w:rsidRPr="00DC0ECC">
        <w:rPr>
          <w:noProof/>
        </w:rPr>
        <w:drawing>
          <wp:inline distT="0" distB="0" distL="0" distR="0" wp14:anchorId="1DBEB58D" wp14:editId="1C1DDBD3">
            <wp:extent cx="5274310" cy="3513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2F4" w:rsidRPr="003B02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337AF" w14:textId="77777777" w:rsidR="004A5633" w:rsidRDefault="004A5633" w:rsidP="006D4F93">
      <w:pPr>
        <w:spacing w:after="0"/>
      </w:pPr>
      <w:r>
        <w:separator/>
      </w:r>
    </w:p>
  </w:endnote>
  <w:endnote w:type="continuationSeparator" w:id="0">
    <w:p w14:paraId="6D0AB668" w14:textId="77777777" w:rsidR="004A5633" w:rsidRDefault="004A5633" w:rsidP="006D4F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6CFD7" w14:textId="77777777" w:rsidR="004A5633" w:rsidRDefault="004A5633" w:rsidP="006D4F93">
      <w:pPr>
        <w:spacing w:after="0"/>
      </w:pPr>
      <w:r>
        <w:separator/>
      </w:r>
    </w:p>
  </w:footnote>
  <w:footnote w:type="continuationSeparator" w:id="0">
    <w:p w14:paraId="65733A78" w14:textId="77777777" w:rsidR="004A5633" w:rsidRDefault="004A5633" w:rsidP="006D4F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C0F06"/>
    <w:multiLevelType w:val="multilevel"/>
    <w:tmpl w:val="353C0F06"/>
    <w:lvl w:ilvl="0">
      <w:start w:val="1"/>
      <w:numFmt w:val="japaneseCounting"/>
      <w:lvlText w:val="%1、"/>
      <w:lvlJc w:val="left"/>
      <w:pPr>
        <w:ind w:left="11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5FFD"/>
    <w:rsid w:val="00067E3B"/>
    <w:rsid w:val="00104EED"/>
    <w:rsid w:val="001C505D"/>
    <w:rsid w:val="001F6F8E"/>
    <w:rsid w:val="00244FC0"/>
    <w:rsid w:val="002A2105"/>
    <w:rsid w:val="00323B43"/>
    <w:rsid w:val="00370059"/>
    <w:rsid w:val="003B02F4"/>
    <w:rsid w:val="003D37D8"/>
    <w:rsid w:val="004254CA"/>
    <w:rsid w:val="00426133"/>
    <w:rsid w:val="004358AB"/>
    <w:rsid w:val="004A5633"/>
    <w:rsid w:val="0050277D"/>
    <w:rsid w:val="00545A03"/>
    <w:rsid w:val="005B4BD4"/>
    <w:rsid w:val="005E758F"/>
    <w:rsid w:val="00667B6B"/>
    <w:rsid w:val="00680163"/>
    <w:rsid w:val="0069471C"/>
    <w:rsid w:val="006D4F93"/>
    <w:rsid w:val="006F6062"/>
    <w:rsid w:val="007510EF"/>
    <w:rsid w:val="00801288"/>
    <w:rsid w:val="00832078"/>
    <w:rsid w:val="00836F1A"/>
    <w:rsid w:val="00846014"/>
    <w:rsid w:val="008B7726"/>
    <w:rsid w:val="008F5290"/>
    <w:rsid w:val="00983C6F"/>
    <w:rsid w:val="009C4BE2"/>
    <w:rsid w:val="009D1889"/>
    <w:rsid w:val="009D6E43"/>
    <w:rsid w:val="00A25642"/>
    <w:rsid w:val="00AC26E4"/>
    <w:rsid w:val="00BC6954"/>
    <w:rsid w:val="00BD5DB3"/>
    <w:rsid w:val="00BD798A"/>
    <w:rsid w:val="00C13AB9"/>
    <w:rsid w:val="00C16A8D"/>
    <w:rsid w:val="00C3199E"/>
    <w:rsid w:val="00CB0A46"/>
    <w:rsid w:val="00D147FD"/>
    <w:rsid w:val="00D31D50"/>
    <w:rsid w:val="00D76B2B"/>
    <w:rsid w:val="00D77A24"/>
    <w:rsid w:val="00DA0498"/>
    <w:rsid w:val="00DC0ECC"/>
    <w:rsid w:val="00E030D4"/>
    <w:rsid w:val="00E54727"/>
    <w:rsid w:val="00E9003E"/>
    <w:rsid w:val="00E9082A"/>
    <w:rsid w:val="00E93139"/>
    <w:rsid w:val="00E976D9"/>
    <w:rsid w:val="00FA1B39"/>
    <w:rsid w:val="00FD5956"/>
    <w:rsid w:val="00FF30D2"/>
    <w:rsid w:val="7A19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DA0A6"/>
  <w15:docId w15:val="{9236D85A-0A38-42E6-ACA6-A24D5CEF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rPr>
      <w:rFonts w:ascii="宋体" w:eastAsia="宋体" w:hAnsi="宋体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</dc:creator>
  <cp:lastModifiedBy>李金良</cp:lastModifiedBy>
  <cp:revision>20</cp:revision>
  <cp:lastPrinted>2020-05-07T08:21:00Z</cp:lastPrinted>
  <dcterms:created xsi:type="dcterms:W3CDTF">2008-09-11T17:20:00Z</dcterms:created>
  <dcterms:modified xsi:type="dcterms:W3CDTF">2020-05-14T05:08:00Z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