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jc w:val="center"/>
        <w:rPr>
          <w:b/>
          <w:sz w:val="32"/>
        </w:rPr>
      </w:pPr>
      <w:r>
        <w:rPr>
          <w:rFonts w:hint="eastAsia"/>
          <w:b/>
          <w:sz w:val="32"/>
        </w:rPr>
        <w:t>图书馆</w:t>
      </w:r>
      <w:r>
        <w:rPr>
          <w:rFonts w:ascii="Times New Roman" w:hAnsi="Times New Roman" w:cs="Times New Roman"/>
          <w:b/>
          <w:sz w:val="32"/>
        </w:rPr>
        <w:t>202</w:t>
      </w:r>
      <w:r>
        <w:rPr>
          <w:rFonts w:hint="eastAsia" w:ascii="Times New Roman" w:hAnsi="Times New Roman" w:cs="Times New Roman"/>
          <w:b/>
          <w:sz w:val="32"/>
          <w:lang w:val="en-US" w:eastAsia="zh-CN"/>
        </w:rPr>
        <w:t>2</w:t>
      </w:r>
      <w:r>
        <w:rPr>
          <w:rFonts w:hint="eastAsia"/>
          <w:b/>
          <w:sz w:val="32"/>
        </w:rPr>
        <w:t>年度工作总结</w:t>
      </w:r>
    </w:p>
    <w:p>
      <w:pPr>
        <w:spacing w:line="360" w:lineRule="auto"/>
        <w:ind w:firstLine="420"/>
        <w:rPr>
          <w:rFonts w:asciiTheme="minorEastAsia" w:hAnsiTheme="minorEastAsia"/>
          <w:sz w:val="24"/>
        </w:rPr>
      </w:pPr>
      <w:r>
        <w:rPr>
          <w:rFonts w:hint="eastAsia" w:asciiTheme="minorEastAsia" w:hAnsiTheme="minorEastAsia"/>
          <w:sz w:val="24"/>
          <w:lang w:val="en-US" w:eastAsia="zh-CN"/>
        </w:rPr>
        <w:t>一年来，</w:t>
      </w:r>
      <w:r>
        <w:rPr>
          <w:rFonts w:hint="eastAsia" w:asciiTheme="minorEastAsia" w:hAnsiTheme="minorEastAsia"/>
          <w:sz w:val="24"/>
        </w:rPr>
        <w:t>图书馆全馆干部职工</w:t>
      </w:r>
      <w:r>
        <w:rPr>
          <w:rFonts w:hint="eastAsia" w:asciiTheme="minorEastAsia" w:hAnsiTheme="minorEastAsia"/>
          <w:sz w:val="24"/>
          <w:lang w:eastAsia="zh-CN"/>
        </w:rPr>
        <w:t>本着一切为读者服务的宗旨，围绕优化服务功能、增强业务管理、提高人员素质入手，加大力度拓展图书馆教育和信息功能。</w:t>
      </w:r>
      <w:r>
        <w:rPr>
          <w:rFonts w:hint="eastAsia" w:asciiTheme="minorEastAsia" w:hAnsiTheme="minorEastAsia"/>
          <w:sz w:val="24"/>
          <w:lang w:val="en-US" w:eastAsia="zh-CN"/>
        </w:rPr>
        <w:t>2022年</w:t>
      </w:r>
      <w:r>
        <w:rPr>
          <w:rFonts w:hint="eastAsia" w:asciiTheme="minorEastAsia" w:hAnsiTheme="minorEastAsia"/>
          <w:sz w:val="24"/>
        </w:rPr>
        <w:t>各项工作平稳有序推进</w:t>
      </w:r>
      <w:r>
        <w:rPr>
          <w:rFonts w:hint="eastAsia" w:asciiTheme="minorEastAsia" w:hAnsiTheme="minorEastAsia"/>
          <w:sz w:val="24"/>
          <w:lang w:eastAsia="zh-CN"/>
        </w:rPr>
        <w:t>，现</w:t>
      </w:r>
      <w:r>
        <w:rPr>
          <w:rFonts w:hint="eastAsia" w:asciiTheme="minorEastAsia" w:hAnsiTheme="minorEastAsia"/>
          <w:sz w:val="24"/>
        </w:rPr>
        <w:t>从工作实绩、改革创新、工作作风、党风廉政和清廉校园建设五个方面对本部门的工作情况进行汇报：</w:t>
      </w:r>
    </w:p>
    <w:p>
      <w:pPr>
        <w:spacing w:line="360" w:lineRule="auto"/>
        <w:rPr>
          <w:rFonts w:asciiTheme="minorEastAsia" w:hAnsiTheme="minorEastAsia"/>
          <w:b/>
          <w:sz w:val="28"/>
        </w:rPr>
      </w:pPr>
      <w:r>
        <w:rPr>
          <w:rFonts w:hint="eastAsia" w:asciiTheme="minorEastAsia" w:hAnsiTheme="minorEastAsia"/>
          <w:b/>
          <w:sz w:val="28"/>
        </w:rPr>
        <w:t>一、工作实绩</w:t>
      </w:r>
    </w:p>
    <w:p>
      <w:pPr>
        <w:spacing w:line="360" w:lineRule="auto"/>
        <w:rPr>
          <w:rFonts w:asciiTheme="minorEastAsia" w:hAnsiTheme="minorEastAsia"/>
          <w:b/>
          <w:bCs/>
          <w:sz w:val="24"/>
        </w:rPr>
      </w:pPr>
      <w:r>
        <w:rPr>
          <w:rFonts w:hint="eastAsia" w:asciiTheme="minorEastAsia" w:hAnsiTheme="minorEastAsia"/>
          <w:b/>
          <w:bCs/>
          <w:sz w:val="24"/>
        </w:rPr>
        <w:t>1、馆藏图书建设</w:t>
      </w:r>
    </w:p>
    <w:p>
      <w:pPr>
        <w:spacing w:line="360" w:lineRule="auto"/>
        <w:ind w:firstLine="360"/>
        <w:rPr>
          <w:rFonts w:hint="default" w:asciiTheme="minorEastAsia" w:hAnsiTheme="minorEastAsia" w:eastAsiaTheme="minorEastAsia"/>
          <w:sz w:val="24"/>
          <w:lang w:val="en-US" w:eastAsia="zh-CN"/>
        </w:rPr>
      </w:pPr>
      <w:r>
        <w:rPr>
          <w:rFonts w:hint="eastAsia" w:asciiTheme="minorEastAsia" w:hAnsiTheme="minorEastAsia"/>
          <w:sz w:val="24"/>
          <w:lang w:val="en-US" w:eastAsia="zh-CN"/>
        </w:rPr>
        <w:t>完成108万图书经费的采购工作。</w:t>
      </w:r>
      <w:r>
        <w:rPr>
          <w:rFonts w:hint="eastAsia" w:asciiTheme="minorEastAsia" w:hAnsiTheme="minorEastAsia"/>
          <w:sz w:val="24"/>
        </w:rPr>
        <w:t>目前图书馆正在努力尽快完成在北京人天书店有限公司与湖北三新文化传媒有限公司采购的大约2万余册的新书的加工。</w:t>
      </w:r>
      <w:r>
        <w:rPr>
          <w:rFonts w:hint="eastAsia" w:asciiTheme="minorEastAsia" w:hAnsiTheme="minorEastAsia"/>
          <w:sz w:val="24"/>
          <w:lang w:val="en-US" w:eastAsia="zh-CN"/>
        </w:rPr>
        <w:t>前期已于9、10月份完成第一、第二批的新书加工和上架。</w:t>
      </w:r>
    </w:p>
    <w:p>
      <w:pPr>
        <w:spacing w:line="360" w:lineRule="auto"/>
        <w:ind w:firstLine="360"/>
        <w:rPr>
          <w:rFonts w:hint="eastAsia" w:asciiTheme="minorEastAsia" w:hAnsiTheme="minorEastAsia"/>
          <w:sz w:val="24"/>
          <w:lang w:eastAsia="zh-CN"/>
        </w:rPr>
      </w:pPr>
      <w:r>
        <w:rPr>
          <w:rFonts w:hint="eastAsia" w:asciiTheme="minorEastAsia" w:hAnsiTheme="minorEastAsia"/>
          <w:sz w:val="24"/>
          <w:lang w:val="en-US" w:eastAsia="zh-CN"/>
        </w:rPr>
        <w:t>采用询价招标方式完成2023年度</w:t>
      </w:r>
      <w:r>
        <w:rPr>
          <w:rFonts w:hint="eastAsia" w:asciiTheme="minorEastAsia" w:hAnsiTheme="minorEastAsia"/>
          <w:sz w:val="24"/>
        </w:rPr>
        <w:t>300余种期刊</w:t>
      </w:r>
      <w:r>
        <w:rPr>
          <w:rFonts w:hint="eastAsia" w:asciiTheme="minorEastAsia" w:hAnsiTheme="minorEastAsia"/>
          <w:sz w:val="24"/>
          <w:lang w:eastAsia="zh-CN"/>
        </w:rPr>
        <w:t>的采购工作。</w:t>
      </w:r>
    </w:p>
    <w:p>
      <w:pPr>
        <w:spacing w:line="360" w:lineRule="auto"/>
        <w:ind w:firstLine="360"/>
        <w:rPr>
          <w:rFonts w:hint="default" w:asciiTheme="minorEastAsia" w:hAnsiTheme="minorEastAsia"/>
          <w:sz w:val="24"/>
          <w:lang w:val="en-US" w:eastAsia="zh-CN"/>
        </w:rPr>
      </w:pPr>
      <w:r>
        <w:rPr>
          <w:rFonts w:hint="eastAsia" w:asciiTheme="minorEastAsia" w:hAnsiTheme="minorEastAsia"/>
          <w:sz w:val="24"/>
          <w:lang w:val="en-US" w:eastAsia="zh-CN"/>
        </w:rPr>
        <w:t>完成2021年过刊的下架、送装、编目、上架工作。</w:t>
      </w:r>
    </w:p>
    <w:p>
      <w:pPr>
        <w:spacing w:line="360" w:lineRule="auto"/>
        <w:ind w:firstLine="360"/>
        <w:rPr>
          <w:rFonts w:hint="eastAsia" w:asciiTheme="minorEastAsia" w:hAnsiTheme="minorEastAsia"/>
          <w:sz w:val="24"/>
          <w:lang w:eastAsia="zh-CN"/>
        </w:rPr>
      </w:pPr>
      <w:r>
        <w:rPr>
          <w:rFonts w:hint="eastAsia" w:asciiTheme="minorEastAsia" w:hAnsiTheme="minorEastAsia"/>
          <w:sz w:val="24"/>
          <w:lang w:val="en-US" w:eastAsia="zh-CN"/>
        </w:rPr>
        <w:t>根据省教育厅的要求开展对本馆</w:t>
      </w:r>
      <w:r>
        <w:rPr>
          <w:rFonts w:hint="eastAsia" w:asciiTheme="minorEastAsia" w:hAnsiTheme="minorEastAsia"/>
          <w:sz w:val="24"/>
          <w:lang w:eastAsia="zh-CN"/>
        </w:rPr>
        <w:t>进口出版物</w:t>
      </w:r>
      <w:r>
        <w:rPr>
          <w:rFonts w:hint="eastAsia" w:asciiTheme="minorEastAsia" w:hAnsiTheme="minorEastAsia"/>
          <w:sz w:val="24"/>
          <w:lang w:val="en-US" w:eastAsia="zh-CN"/>
        </w:rPr>
        <w:t>的</w:t>
      </w:r>
      <w:r>
        <w:rPr>
          <w:rFonts w:hint="eastAsia" w:asciiTheme="minorEastAsia" w:hAnsiTheme="minorEastAsia"/>
          <w:sz w:val="24"/>
          <w:lang w:eastAsia="zh-CN"/>
        </w:rPr>
        <w:t>自查自纠，</w:t>
      </w:r>
      <w:r>
        <w:rPr>
          <w:rFonts w:hint="eastAsia" w:asciiTheme="minorEastAsia" w:hAnsiTheme="minorEastAsia"/>
          <w:sz w:val="24"/>
          <w:lang w:val="en-US" w:eastAsia="zh-CN"/>
        </w:rPr>
        <w:t>全部合规，未发现问题</w:t>
      </w:r>
      <w:r>
        <w:rPr>
          <w:rFonts w:hint="eastAsia" w:asciiTheme="minorEastAsia" w:hAnsiTheme="minorEastAsia"/>
          <w:sz w:val="24"/>
          <w:lang w:eastAsia="zh-CN"/>
        </w:rPr>
        <w:t>。</w:t>
      </w:r>
    </w:p>
    <w:p>
      <w:pPr>
        <w:numPr>
          <w:ilvl w:val="0"/>
          <w:numId w:val="1"/>
        </w:numPr>
        <w:spacing w:line="360" w:lineRule="auto"/>
        <w:jc w:val="left"/>
        <w:rPr>
          <w:rFonts w:hint="eastAsia" w:asciiTheme="minorEastAsia" w:hAnsiTheme="minorEastAsia"/>
          <w:b/>
          <w:bCs/>
          <w:sz w:val="24"/>
        </w:rPr>
      </w:pPr>
      <w:r>
        <w:rPr>
          <w:rFonts w:hint="eastAsia" w:asciiTheme="minorEastAsia" w:hAnsiTheme="minorEastAsia"/>
          <w:b/>
          <w:bCs/>
          <w:sz w:val="24"/>
        </w:rPr>
        <w:t>读者服务</w:t>
      </w:r>
    </w:p>
    <w:p>
      <w:pPr>
        <w:numPr>
          <w:ilvl w:val="0"/>
          <w:numId w:val="0"/>
        </w:numPr>
        <w:spacing w:line="360" w:lineRule="auto"/>
        <w:jc w:val="left"/>
        <w:rPr>
          <w:rFonts w:hint="eastAsia" w:asciiTheme="minorEastAsia" w:hAnsiTheme="minorEastAsia"/>
          <w:color w:val="0000FF"/>
          <w:sz w:val="24"/>
          <w:lang w:eastAsia="zh-CN"/>
        </w:rPr>
      </w:pPr>
      <w:r>
        <w:rPr>
          <w:rFonts w:hint="eastAsia" w:asciiTheme="minorEastAsia" w:hAnsiTheme="minorEastAsia"/>
          <w:b w:val="0"/>
          <w:bCs w:val="0"/>
          <w:sz w:val="24"/>
          <w:lang w:val="en-US" w:eastAsia="zh-CN"/>
        </w:rPr>
        <w:t xml:space="preserve">   今年对图书馆大厅进行了局部调整，增设“新书阅读展廊”，为读者提供交互式阅读体验。设立“主题书展”系列专栏，陆续推出“迎新”、“情满三月”“世界读书日”“读书的力量”等共8期主题书展。</w:t>
      </w:r>
    </w:p>
    <w:p>
      <w:pPr>
        <w:numPr>
          <w:ilvl w:val="0"/>
          <w:numId w:val="0"/>
        </w:numPr>
        <w:spacing w:line="360" w:lineRule="auto"/>
        <w:ind w:firstLine="480" w:firstLineChars="200"/>
        <w:jc w:val="left"/>
        <w:rPr>
          <w:rFonts w:hint="eastAsia" w:asciiTheme="minorEastAsia" w:hAnsiTheme="minorEastAsia"/>
          <w:sz w:val="24"/>
          <w:lang w:val="en-US" w:eastAsia="zh-CN"/>
        </w:rPr>
      </w:pPr>
      <w:r>
        <w:rPr>
          <w:rFonts w:hint="eastAsia" w:asciiTheme="minorEastAsia" w:hAnsiTheme="minorEastAsia"/>
          <w:sz w:val="24"/>
          <w:lang w:val="en-US" w:eastAsia="zh-CN"/>
        </w:rPr>
        <w:t>完善硬件设施，新购置一台智能自助借还机和一座超星朗读亭。新引进的设备提升了图书馆自动化管理、智能化的建设水平以及延伸拓展服务功能的创新。是对文化学习和休闲娱乐有机结合模式的有益探索。</w:t>
      </w:r>
    </w:p>
    <w:p>
      <w:pPr>
        <w:numPr>
          <w:ilvl w:val="0"/>
          <w:numId w:val="0"/>
        </w:numPr>
        <w:spacing w:line="360" w:lineRule="auto"/>
        <w:ind w:firstLine="480" w:firstLineChars="200"/>
        <w:jc w:val="left"/>
        <w:rPr>
          <w:rFonts w:hint="default" w:asciiTheme="minorEastAsia" w:hAnsiTheme="minorEastAsia"/>
          <w:sz w:val="24"/>
          <w:lang w:val="en-US" w:eastAsia="zh-CN"/>
        </w:rPr>
      </w:pPr>
      <w:r>
        <w:rPr>
          <w:rFonts w:hint="eastAsia" w:asciiTheme="minorEastAsia" w:hAnsiTheme="minorEastAsia"/>
          <w:sz w:val="24"/>
          <w:lang w:val="en-US" w:eastAsia="zh-CN"/>
        </w:rPr>
        <w:t>升级图书馆自助打印、复印收费系统，方便学生使用自助设备。</w:t>
      </w:r>
      <w:bookmarkStart w:id="0" w:name="_GoBack"/>
      <w:bookmarkEnd w:id="0"/>
    </w:p>
    <w:p>
      <w:pPr>
        <w:numPr>
          <w:ilvl w:val="0"/>
          <w:numId w:val="0"/>
        </w:numPr>
        <w:spacing w:line="360" w:lineRule="auto"/>
        <w:ind w:firstLine="480" w:firstLineChars="200"/>
        <w:jc w:val="left"/>
        <w:rPr>
          <w:rFonts w:hint="eastAsia" w:asciiTheme="minorEastAsia" w:hAnsiTheme="minorEastAsia"/>
          <w:color w:val="0000FF"/>
          <w:sz w:val="24"/>
          <w:lang w:eastAsia="zh-CN"/>
        </w:rPr>
      </w:pPr>
      <w:r>
        <w:rPr>
          <w:rFonts w:hint="eastAsia" w:asciiTheme="minorEastAsia" w:hAnsiTheme="minorEastAsia"/>
          <w:sz w:val="24"/>
          <w:lang w:eastAsia="zh-CN"/>
        </w:rPr>
        <w:t>做好常态化疫情防控工作。</w:t>
      </w:r>
      <w:r>
        <w:rPr>
          <w:rFonts w:hint="eastAsia" w:asciiTheme="minorEastAsia" w:hAnsiTheme="minorEastAsia"/>
          <w:sz w:val="24"/>
        </w:rPr>
        <w:t>图书馆和物业每天</w:t>
      </w:r>
      <w:r>
        <w:rPr>
          <w:rFonts w:hint="eastAsia" w:asciiTheme="minorEastAsia" w:hAnsiTheme="minorEastAsia"/>
          <w:sz w:val="24"/>
          <w:lang w:eastAsia="zh-CN"/>
        </w:rPr>
        <w:t>坚持</w:t>
      </w:r>
      <w:r>
        <w:rPr>
          <w:rFonts w:hint="eastAsia" w:asciiTheme="minorEastAsia" w:hAnsiTheme="minorEastAsia"/>
          <w:sz w:val="24"/>
        </w:rPr>
        <w:t>做好馆内的消毒工作，提醒读者佩戴口罩入馆、</w:t>
      </w:r>
      <w:r>
        <w:rPr>
          <w:rFonts w:hint="eastAsia" w:asciiTheme="minorEastAsia" w:hAnsiTheme="minorEastAsia"/>
          <w:sz w:val="24"/>
          <w:lang w:eastAsia="zh-CN"/>
        </w:rPr>
        <w:t>扫场所码，并</w:t>
      </w:r>
      <w:r>
        <w:rPr>
          <w:rFonts w:hint="eastAsia" w:asciiTheme="minorEastAsia" w:hAnsiTheme="minorEastAsia"/>
          <w:sz w:val="24"/>
        </w:rPr>
        <w:t>错位就坐，在做好各项安全措施的前提下每天8时开馆、22时闭馆，每周开放98小时。</w:t>
      </w:r>
      <w:r>
        <w:rPr>
          <w:rFonts w:hint="eastAsia" w:asciiTheme="minorEastAsia" w:hAnsiTheme="minorEastAsia"/>
          <w:sz w:val="24"/>
          <w:lang w:val="en-US" w:eastAsia="zh-CN"/>
        </w:rPr>
        <w:t>今年共</w:t>
      </w:r>
      <w:r>
        <w:rPr>
          <w:rFonts w:hint="eastAsia" w:asciiTheme="minorEastAsia" w:hAnsiTheme="minorEastAsia"/>
          <w:b w:val="0"/>
          <w:bCs w:val="0"/>
          <w:color w:val="auto"/>
          <w:sz w:val="24"/>
          <w:lang w:val="en-US" w:eastAsia="zh-CN"/>
        </w:rPr>
        <w:t>接待入馆读者30万人次</w:t>
      </w:r>
      <w:r>
        <w:rPr>
          <w:rFonts w:hint="eastAsia" w:asciiTheme="minorEastAsia" w:hAnsiTheme="minorEastAsia"/>
          <w:b w:val="0"/>
          <w:bCs w:val="0"/>
          <w:color w:val="0000FF"/>
          <w:sz w:val="24"/>
          <w:lang w:val="en-US" w:eastAsia="zh-CN"/>
        </w:rPr>
        <w:t>。</w:t>
      </w:r>
    </w:p>
    <w:p>
      <w:pPr>
        <w:spacing w:line="360" w:lineRule="auto"/>
        <w:rPr>
          <w:rFonts w:asciiTheme="minorEastAsia" w:hAnsiTheme="minorEastAsia"/>
          <w:b/>
          <w:bCs/>
          <w:sz w:val="24"/>
        </w:rPr>
      </w:pPr>
      <w:r>
        <w:rPr>
          <w:rFonts w:hint="eastAsia" w:asciiTheme="minorEastAsia" w:hAnsiTheme="minorEastAsia"/>
          <w:b/>
          <w:bCs/>
          <w:sz w:val="24"/>
        </w:rPr>
        <w:t>3、</w:t>
      </w:r>
      <w:r>
        <w:rPr>
          <w:rFonts w:hint="eastAsia" w:asciiTheme="minorEastAsia" w:hAnsiTheme="minorEastAsia"/>
          <w:b/>
          <w:bCs/>
          <w:sz w:val="24"/>
          <w:lang w:val="en-US" w:eastAsia="zh-CN"/>
        </w:rPr>
        <w:t>阅读推广</w:t>
      </w:r>
      <w:r>
        <w:rPr>
          <w:rFonts w:hint="eastAsia" w:asciiTheme="minorEastAsia" w:hAnsiTheme="minorEastAsia"/>
          <w:b/>
          <w:bCs/>
          <w:sz w:val="24"/>
        </w:rPr>
        <w:t>活动</w:t>
      </w:r>
    </w:p>
    <w:p>
      <w:pPr>
        <w:spacing w:line="360" w:lineRule="auto"/>
        <w:ind w:firstLine="360"/>
        <w:rPr>
          <w:rFonts w:hint="eastAsia" w:asciiTheme="minorEastAsia" w:hAnsiTheme="minorEastAsia"/>
          <w:sz w:val="24"/>
        </w:rPr>
      </w:pPr>
      <w:r>
        <w:rPr>
          <w:rFonts w:hint="eastAsia" w:asciiTheme="minorEastAsia" w:hAnsiTheme="minorEastAsia"/>
          <w:sz w:val="24"/>
        </w:rPr>
        <w:t>图书馆</w:t>
      </w:r>
      <w:r>
        <w:rPr>
          <w:rFonts w:hint="eastAsia" w:ascii="宋体" w:hAnsi="宋体" w:eastAsia="宋体" w:cs="Times New Roman"/>
          <w:sz w:val="24"/>
        </w:rPr>
        <w:t>面向全院师生开展“</w:t>
      </w:r>
      <w:r>
        <w:rPr>
          <w:rFonts w:hint="eastAsia" w:ascii="宋体" w:hAnsi="宋体" w:eastAsia="宋体" w:cs="Times New Roman"/>
          <w:sz w:val="24"/>
          <w:lang w:eastAsia="zh-CN"/>
        </w:rPr>
        <w:t>书韵飘香，阅读人生</w:t>
      </w:r>
      <w:r>
        <w:rPr>
          <w:rFonts w:hint="eastAsia" w:asciiTheme="minorEastAsia" w:hAnsiTheme="minorEastAsia"/>
          <w:sz w:val="24"/>
        </w:rPr>
        <w:t>”</w:t>
      </w:r>
      <w:r>
        <w:rPr>
          <w:rFonts w:hint="eastAsia" w:ascii="宋体" w:hAnsi="宋体" w:eastAsia="宋体" w:cs="Times New Roman"/>
          <w:sz w:val="24"/>
        </w:rPr>
        <w:t>书评征文活动</w:t>
      </w:r>
      <w:r>
        <w:rPr>
          <w:rFonts w:hint="eastAsia" w:asciiTheme="minorEastAsia" w:hAnsiTheme="minorEastAsia"/>
          <w:sz w:val="24"/>
        </w:rPr>
        <w:t>。经</w:t>
      </w:r>
      <w:r>
        <w:rPr>
          <w:rFonts w:hint="eastAsia" w:asciiTheme="minorEastAsia" w:hAnsiTheme="minorEastAsia"/>
          <w:sz w:val="24"/>
          <w:lang w:eastAsia="zh-CN"/>
        </w:rPr>
        <w:t>专家</w:t>
      </w:r>
      <w:r>
        <w:rPr>
          <w:rFonts w:hint="eastAsia" w:asciiTheme="minorEastAsia" w:hAnsiTheme="minorEastAsia"/>
          <w:sz w:val="24"/>
        </w:rPr>
        <w:t>评委</w:t>
      </w:r>
      <w:r>
        <w:rPr>
          <w:rFonts w:hint="eastAsia" w:asciiTheme="minorEastAsia" w:hAnsiTheme="minorEastAsia"/>
          <w:sz w:val="24"/>
          <w:lang w:eastAsia="zh-CN"/>
        </w:rPr>
        <w:t>组</w:t>
      </w:r>
      <w:r>
        <w:rPr>
          <w:rFonts w:hint="eastAsia" w:asciiTheme="minorEastAsia" w:hAnsiTheme="minorEastAsia"/>
          <w:sz w:val="24"/>
        </w:rPr>
        <w:t>评审，共评选出获奖征</w:t>
      </w:r>
      <w:r>
        <w:rPr>
          <w:rFonts w:asciiTheme="minorEastAsia" w:hAnsiTheme="minorEastAsia"/>
          <w:sz w:val="24"/>
        </w:rPr>
        <w:t>文</w:t>
      </w:r>
      <w:r>
        <w:rPr>
          <w:rFonts w:hint="eastAsia" w:asciiTheme="minorEastAsia" w:hAnsiTheme="minorEastAsia"/>
          <w:sz w:val="24"/>
        </w:rPr>
        <w:t>3</w:t>
      </w:r>
      <w:r>
        <w:rPr>
          <w:rFonts w:hint="eastAsia" w:asciiTheme="minorEastAsia" w:hAnsiTheme="minorEastAsia"/>
          <w:sz w:val="24"/>
          <w:lang w:val="en-US" w:eastAsia="zh-CN"/>
        </w:rPr>
        <w:t>8</w:t>
      </w:r>
      <w:r>
        <w:rPr>
          <w:rFonts w:hint="eastAsia" w:asciiTheme="minorEastAsia" w:hAnsiTheme="minorEastAsia"/>
          <w:sz w:val="24"/>
        </w:rPr>
        <w:t>篇。其中</w:t>
      </w:r>
      <w:r>
        <w:rPr>
          <w:rFonts w:asciiTheme="minorEastAsia" w:hAnsiTheme="minorEastAsia"/>
          <w:sz w:val="24"/>
        </w:rPr>
        <w:t>一等奖</w:t>
      </w:r>
      <w:r>
        <w:rPr>
          <w:rFonts w:hint="eastAsia" w:asciiTheme="minorEastAsia" w:hAnsiTheme="minorEastAsia"/>
          <w:sz w:val="24"/>
        </w:rPr>
        <w:t>3</w:t>
      </w:r>
      <w:r>
        <w:rPr>
          <w:rFonts w:asciiTheme="minorEastAsia" w:hAnsiTheme="minorEastAsia"/>
          <w:sz w:val="24"/>
        </w:rPr>
        <w:t>篇，二等奖</w:t>
      </w:r>
      <w:r>
        <w:rPr>
          <w:rFonts w:hint="eastAsia" w:asciiTheme="minorEastAsia" w:hAnsiTheme="minorEastAsia"/>
          <w:sz w:val="24"/>
          <w:lang w:val="en-US" w:eastAsia="zh-CN"/>
        </w:rPr>
        <w:t>6</w:t>
      </w:r>
      <w:r>
        <w:rPr>
          <w:rFonts w:asciiTheme="minorEastAsia" w:hAnsiTheme="minorEastAsia"/>
          <w:sz w:val="24"/>
        </w:rPr>
        <w:t>篇，三等奖</w:t>
      </w:r>
      <w:r>
        <w:rPr>
          <w:rFonts w:hint="eastAsia" w:asciiTheme="minorEastAsia" w:hAnsiTheme="minorEastAsia"/>
          <w:sz w:val="24"/>
          <w:lang w:val="en-US" w:eastAsia="zh-CN"/>
        </w:rPr>
        <w:t>9</w:t>
      </w:r>
      <w:r>
        <w:rPr>
          <w:rFonts w:asciiTheme="minorEastAsia" w:hAnsiTheme="minorEastAsia"/>
          <w:sz w:val="24"/>
        </w:rPr>
        <w:t>篇，优</w:t>
      </w:r>
      <w:r>
        <w:rPr>
          <w:rFonts w:hint="eastAsia" w:asciiTheme="minorEastAsia" w:hAnsiTheme="minorEastAsia"/>
          <w:sz w:val="24"/>
          <w:lang w:eastAsia="zh-CN"/>
        </w:rPr>
        <w:t>胜</w:t>
      </w:r>
      <w:r>
        <w:rPr>
          <w:rFonts w:asciiTheme="minorEastAsia" w:hAnsiTheme="minorEastAsia"/>
          <w:sz w:val="24"/>
        </w:rPr>
        <w:t>奖</w:t>
      </w:r>
      <w:r>
        <w:rPr>
          <w:rFonts w:hint="eastAsia" w:asciiTheme="minorEastAsia" w:hAnsiTheme="minorEastAsia"/>
          <w:sz w:val="24"/>
          <w:lang w:val="en-US" w:eastAsia="zh-CN"/>
        </w:rPr>
        <w:t>20</w:t>
      </w:r>
      <w:r>
        <w:rPr>
          <w:rFonts w:asciiTheme="minorEastAsia" w:hAnsiTheme="minorEastAsia"/>
          <w:sz w:val="24"/>
        </w:rPr>
        <w:t>篇</w:t>
      </w:r>
      <w:r>
        <w:rPr>
          <w:rFonts w:hint="eastAsia" w:asciiTheme="minorEastAsia" w:hAnsiTheme="minorEastAsia"/>
          <w:sz w:val="24"/>
        </w:rPr>
        <w:t>。</w:t>
      </w:r>
    </w:p>
    <w:p>
      <w:pPr>
        <w:spacing w:line="360" w:lineRule="auto"/>
        <w:ind w:firstLine="360"/>
        <w:rPr>
          <w:rFonts w:hint="eastAsia" w:asciiTheme="minorEastAsia" w:hAnsiTheme="minorEastAsia"/>
          <w:color w:val="auto"/>
          <w:sz w:val="24"/>
        </w:rPr>
      </w:pPr>
      <w:r>
        <w:rPr>
          <w:rFonts w:hint="eastAsia" w:asciiTheme="minorEastAsia" w:hAnsiTheme="minorEastAsia"/>
          <w:color w:val="auto"/>
          <w:sz w:val="24"/>
          <w:lang w:val="en-US" w:eastAsia="zh-CN"/>
        </w:rPr>
        <w:t>积极组织学生参加</w:t>
      </w:r>
      <w:r>
        <w:rPr>
          <w:rFonts w:hint="eastAsia" w:asciiTheme="minorEastAsia" w:hAnsiTheme="minorEastAsia"/>
          <w:color w:val="auto"/>
          <w:sz w:val="24"/>
        </w:rPr>
        <w:t>由浙江省高等学校图书情报工作委员会主办，掌阅精选机构承办，浙江省各高校图书馆协办的“浙江省高校4.23世界读书日活动”</w:t>
      </w:r>
      <w:r>
        <w:rPr>
          <w:rFonts w:hint="eastAsia" w:asciiTheme="minorEastAsia" w:hAnsiTheme="minorEastAsia"/>
          <w:color w:val="auto"/>
          <w:sz w:val="24"/>
          <w:lang w:eastAsia="zh-CN"/>
        </w:rPr>
        <w:t>，</w:t>
      </w:r>
      <w:r>
        <w:rPr>
          <w:rFonts w:hint="eastAsia" w:asciiTheme="minorEastAsia" w:hAnsiTheme="minorEastAsia"/>
          <w:color w:val="auto"/>
          <w:sz w:val="24"/>
          <w:lang w:val="en-US" w:eastAsia="zh-CN"/>
        </w:rPr>
        <w:t>我院</w:t>
      </w:r>
      <w:r>
        <w:rPr>
          <w:rFonts w:hint="eastAsia" w:asciiTheme="minorEastAsia" w:hAnsiTheme="minorEastAsia"/>
          <w:color w:val="auto"/>
          <w:sz w:val="24"/>
        </w:rPr>
        <w:t>图书馆获得最佳组织奖!</w:t>
      </w:r>
      <w:r>
        <w:rPr>
          <w:rFonts w:hint="eastAsia" w:asciiTheme="minorEastAsia" w:hAnsiTheme="minorEastAsia"/>
          <w:color w:val="auto"/>
          <w:sz w:val="24"/>
          <w:lang w:val="en-US" w:eastAsia="zh-CN"/>
        </w:rPr>
        <w:t>我院</w:t>
      </w:r>
      <w:r>
        <w:rPr>
          <w:rFonts w:hint="eastAsia" w:asciiTheme="minorEastAsia" w:hAnsiTheme="minorEastAsia"/>
          <w:color w:val="auto"/>
          <w:sz w:val="24"/>
        </w:rPr>
        <w:t>两位同学获得阅读之星优秀奖，一位同学获得最美书评奖！</w:t>
      </w:r>
    </w:p>
    <w:p>
      <w:pPr>
        <w:spacing w:line="360" w:lineRule="auto"/>
        <w:rPr>
          <w:rFonts w:asciiTheme="minorEastAsia" w:hAnsiTheme="minorEastAsia"/>
          <w:b/>
          <w:bCs/>
          <w:sz w:val="24"/>
        </w:rPr>
      </w:pPr>
      <w:r>
        <w:rPr>
          <w:rFonts w:hint="eastAsia" w:ascii="Times New Roman" w:hAnsi="Times New Roman" w:cs="Times New Roman"/>
          <w:b/>
          <w:bCs/>
          <w:sz w:val="24"/>
          <w:lang w:val="en-US" w:eastAsia="zh-CN"/>
        </w:rPr>
        <w:t>4</w:t>
      </w:r>
      <w:r>
        <w:rPr>
          <w:rFonts w:ascii="Times New Roman" w:hAnsi="Times New Roman" w:cs="Times New Roman"/>
          <w:b/>
          <w:bCs/>
          <w:sz w:val="24"/>
        </w:rPr>
        <w:t>、</w:t>
      </w:r>
      <w:r>
        <w:rPr>
          <w:rFonts w:hint="eastAsia" w:asciiTheme="minorEastAsia" w:hAnsiTheme="minorEastAsia"/>
          <w:b/>
          <w:bCs/>
          <w:sz w:val="24"/>
        </w:rPr>
        <w:t>业务培训</w:t>
      </w:r>
    </w:p>
    <w:p>
      <w:pPr>
        <w:spacing w:line="360" w:lineRule="auto"/>
        <w:ind w:firstLine="360"/>
        <w:rPr>
          <w:rFonts w:hint="eastAsia" w:eastAsia="宋体" w:asciiTheme="minorEastAsia" w:hAnsiTheme="minorEastAsia"/>
          <w:sz w:val="24"/>
          <w:lang w:eastAsia="zh-CN"/>
        </w:rPr>
      </w:pPr>
      <w:r>
        <w:rPr>
          <w:rFonts w:hint="eastAsia" w:asciiTheme="minorEastAsia" w:hAnsiTheme="minorEastAsia"/>
          <w:sz w:val="24"/>
        </w:rPr>
        <w:t>为进一步</w:t>
      </w:r>
      <w:r>
        <w:rPr>
          <w:rFonts w:hint="eastAsia" w:asciiTheme="minorEastAsia" w:hAnsiTheme="minorEastAsia"/>
          <w:sz w:val="24"/>
          <w:lang w:eastAsia="zh-CN"/>
        </w:rPr>
        <w:t>提高图书馆馆员</w:t>
      </w:r>
      <w:r>
        <w:rPr>
          <w:rFonts w:hint="eastAsia" w:asciiTheme="minorEastAsia" w:hAnsiTheme="minorEastAsia"/>
          <w:sz w:val="24"/>
        </w:rPr>
        <w:t>在业务方面的理论知识，</w:t>
      </w:r>
      <w:r>
        <w:rPr>
          <w:rFonts w:hint="eastAsia" w:asciiTheme="minorEastAsia" w:hAnsiTheme="minorEastAsia"/>
          <w:sz w:val="24"/>
          <w:lang w:eastAsia="zh-CN"/>
        </w:rPr>
        <w:t>强化服务意识和信息意识从而</w:t>
      </w:r>
      <w:r>
        <w:rPr>
          <w:rFonts w:hint="eastAsia" w:asciiTheme="minorEastAsia" w:hAnsiTheme="minorEastAsia"/>
          <w:sz w:val="24"/>
        </w:rPr>
        <w:t>提升工作能力。图书馆邀请图情委主任金文新、原浙江师范大学图书馆副馆</w:t>
      </w:r>
      <w:r>
        <w:rPr>
          <w:rFonts w:hint="eastAsia" w:asciiTheme="minorEastAsia" w:hAnsiTheme="minorEastAsia"/>
          <w:sz w:val="24"/>
          <w:lang w:val="en-US" w:eastAsia="zh-CN"/>
        </w:rPr>
        <w:t xml:space="preserve">                                                                                                                                                                                                                                                                                                                                                                                                                                                                                                                                                                                                                                                                                                                                                                                                                                                                                                                                                                                                                                                                                                                                                                                                                                                                                                                        </w:t>
      </w:r>
      <w:r>
        <w:rPr>
          <w:rFonts w:hint="eastAsia" w:asciiTheme="minorEastAsia" w:hAnsiTheme="minorEastAsia"/>
          <w:sz w:val="24"/>
        </w:rPr>
        <w:t>长何华连等老师为图书馆全体工作人员做系列业务培训。</w:t>
      </w:r>
      <w:r>
        <w:rPr>
          <w:rFonts w:hint="eastAsia" w:asciiTheme="minorEastAsia" w:hAnsiTheme="minorEastAsia"/>
          <w:sz w:val="24"/>
          <w:lang w:eastAsia="zh-CN"/>
        </w:rPr>
        <w:t>培训既有</w:t>
      </w:r>
      <w:r>
        <w:rPr>
          <w:rFonts w:hint="eastAsia" w:asciiTheme="minorEastAsia" w:hAnsiTheme="minorEastAsia"/>
          <w:sz w:val="24"/>
        </w:rPr>
        <w:t>丰富的理论基础知识，又有应知应会的专业技术技能</w:t>
      </w:r>
      <w:r>
        <w:rPr>
          <w:rFonts w:hint="eastAsia" w:asciiTheme="minorEastAsia" w:hAnsiTheme="minorEastAsia"/>
          <w:sz w:val="24"/>
          <w:lang w:eastAsia="zh-CN"/>
        </w:rPr>
        <w:t>，贴</w:t>
      </w:r>
      <w:r>
        <w:rPr>
          <w:rFonts w:hint="eastAsia" w:asciiTheme="minorEastAsia" w:hAnsiTheme="minorEastAsia"/>
          <w:sz w:val="24"/>
        </w:rPr>
        <w:t>合图书馆馆员的工作实际</w:t>
      </w:r>
      <w:r>
        <w:rPr>
          <w:rFonts w:hint="eastAsia" w:asciiTheme="minorEastAsia" w:hAnsiTheme="minorEastAsia"/>
          <w:sz w:val="24"/>
          <w:lang w:eastAsia="zh-CN"/>
        </w:rPr>
        <w:t>。</w:t>
      </w:r>
    </w:p>
    <w:p>
      <w:pPr>
        <w:spacing w:line="360" w:lineRule="auto"/>
        <w:rPr>
          <w:rFonts w:asciiTheme="minorEastAsia" w:hAnsiTheme="minorEastAsia"/>
          <w:b/>
          <w:bCs/>
          <w:sz w:val="24"/>
        </w:rPr>
      </w:pPr>
      <w:r>
        <w:rPr>
          <w:rFonts w:hint="eastAsia" w:asciiTheme="minorEastAsia" w:hAnsiTheme="minorEastAsia"/>
          <w:b/>
          <w:bCs/>
          <w:sz w:val="24"/>
          <w:lang w:val="en-US" w:eastAsia="zh-CN"/>
        </w:rPr>
        <w:t>5</w:t>
      </w:r>
      <w:r>
        <w:rPr>
          <w:rFonts w:hint="eastAsia" w:asciiTheme="minorEastAsia" w:hAnsiTheme="minorEastAsia"/>
          <w:b/>
          <w:bCs/>
          <w:sz w:val="24"/>
        </w:rPr>
        <w:t>、新生入馆教育培训</w:t>
      </w:r>
    </w:p>
    <w:p>
      <w:pPr>
        <w:spacing w:line="360" w:lineRule="auto"/>
        <w:ind w:firstLine="360"/>
        <w:rPr>
          <w:rFonts w:hint="eastAsia" w:asciiTheme="minorEastAsia" w:hAnsiTheme="minorEastAsia" w:eastAsiaTheme="minorEastAsia"/>
          <w:sz w:val="24"/>
          <w:lang w:eastAsia="zh-CN"/>
        </w:rPr>
      </w:pPr>
      <w:r>
        <w:rPr>
          <w:rFonts w:hint="eastAsia" w:asciiTheme="minorEastAsia" w:hAnsiTheme="minorEastAsia"/>
          <w:sz w:val="24"/>
        </w:rPr>
        <w:tab/>
      </w:r>
      <w:r>
        <w:rPr>
          <w:rFonts w:hint="eastAsia" w:asciiTheme="minorEastAsia" w:hAnsiTheme="minorEastAsia"/>
          <w:sz w:val="24"/>
          <w:lang w:eastAsia="zh-CN"/>
        </w:rPr>
        <w:t>继续利用</w:t>
      </w:r>
      <w:r>
        <w:rPr>
          <w:rFonts w:hint="eastAsia" w:asciiTheme="minorEastAsia" w:hAnsiTheme="minorEastAsia"/>
          <w:sz w:val="24"/>
          <w:lang w:val="en-US" w:eastAsia="zh-CN"/>
        </w:rPr>
        <w:t>图书馆</w:t>
      </w:r>
      <w:r>
        <w:rPr>
          <w:rFonts w:hint="eastAsia" w:asciiTheme="minorEastAsia" w:hAnsiTheme="minorEastAsia"/>
          <w:sz w:val="24"/>
        </w:rPr>
        <w:t>新生入馆教育培训</w:t>
      </w:r>
      <w:r>
        <w:rPr>
          <w:rFonts w:hint="eastAsia" w:asciiTheme="minorEastAsia" w:hAnsiTheme="minorEastAsia"/>
          <w:sz w:val="24"/>
          <w:lang w:eastAsia="zh-CN"/>
        </w:rPr>
        <w:t>平台进行</w:t>
      </w:r>
      <w:r>
        <w:rPr>
          <w:rFonts w:hint="eastAsia" w:asciiTheme="minorEastAsia" w:hAnsiTheme="minorEastAsia"/>
          <w:sz w:val="24"/>
          <w:lang w:val="en-US" w:eastAsia="zh-CN"/>
        </w:rPr>
        <w:t>2022级新生入馆教育活动，有</w:t>
      </w:r>
      <w:r>
        <w:rPr>
          <w:rFonts w:hint="eastAsia" w:asciiTheme="minorEastAsia" w:hAnsiTheme="minorEastAsia"/>
          <w:sz w:val="24"/>
        </w:rPr>
        <w:t>2</w:t>
      </w:r>
      <w:r>
        <w:rPr>
          <w:rFonts w:hint="eastAsia" w:asciiTheme="minorEastAsia" w:hAnsiTheme="minorEastAsia"/>
          <w:sz w:val="24"/>
          <w:lang w:val="en-US" w:eastAsia="zh-CN"/>
        </w:rPr>
        <w:t>400</w:t>
      </w:r>
      <w:r>
        <w:rPr>
          <w:rFonts w:hint="eastAsia" w:asciiTheme="minorEastAsia" w:hAnsiTheme="minorEastAsia"/>
          <w:sz w:val="24"/>
        </w:rPr>
        <w:t>余名新生利用暑假在线上完成</w:t>
      </w:r>
      <w:r>
        <w:rPr>
          <w:rFonts w:hint="eastAsia" w:asciiTheme="minorEastAsia" w:hAnsiTheme="minorEastAsia"/>
          <w:sz w:val="24"/>
          <w:lang w:eastAsia="zh-CN"/>
        </w:rPr>
        <w:t>学习，</w:t>
      </w:r>
      <w:r>
        <w:rPr>
          <w:rFonts w:hint="eastAsia" w:asciiTheme="minorEastAsia" w:hAnsiTheme="minorEastAsia"/>
          <w:sz w:val="24"/>
        </w:rPr>
        <w:t>开学</w:t>
      </w:r>
      <w:r>
        <w:rPr>
          <w:rFonts w:hint="eastAsia" w:asciiTheme="minorEastAsia" w:hAnsiTheme="minorEastAsia"/>
          <w:sz w:val="24"/>
          <w:lang w:eastAsia="zh-CN"/>
        </w:rPr>
        <w:t>即</w:t>
      </w:r>
      <w:r>
        <w:rPr>
          <w:rFonts w:hint="eastAsia" w:asciiTheme="minorEastAsia" w:hAnsiTheme="minorEastAsia"/>
          <w:sz w:val="24"/>
        </w:rPr>
        <w:t>可利用图书馆资源。</w:t>
      </w:r>
    </w:p>
    <w:p>
      <w:pPr>
        <w:spacing w:line="360" w:lineRule="auto"/>
        <w:rPr>
          <w:rFonts w:asciiTheme="minorEastAsia" w:hAnsiTheme="minorEastAsia"/>
          <w:b/>
          <w:bCs/>
          <w:color w:val="000000" w:themeColor="text1"/>
          <w:sz w:val="24"/>
          <w14:textFill>
            <w14:solidFill>
              <w14:schemeClr w14:val="tx1"/>
            </w14:solidFill>
          </w14:textFill>
        </w:rPr>
      </w:pPr>
      <w:r>
        <w:rPr>
          <w:rFonts w:hint="eastAsia" w:asciiTheme="minorEastAsia" w:hAnsiTheme="minorEastAsia"/>
          <w:b/>
          <w:bCs/>
          <w:sz w:val="24"/>
          <w:lang w:val="en-US" w:eastAsia="zh-CN"/>
        </w:rPr>
        <w:t>6</w:t>
      </w:r>
      <w:r>
        <w:rPr>
          <w:rFonts w:hint="eastAsia" w:asciiTheme="minorEastAsia" w:hAnsiTheme="minorEastAsia"/>
          <w:b/>
          <w:bCs/>
          <w:sz w:val="24"/>
        </w:rPr>
        <w:t>、</w:t>
      </w:r>
      <w:r>
        <w:rPr>
          <w:rFonts w:hint="eastAsia" w:asciiTheme="minorEastAsia" w:hAnsiTheme="minorEastAsia"/>
          <w:b/>
          <w:bCs/>
          <w:color w:val="000000" w:themeColor="text1"/>
          <w:sz w:val="24"/>
          <w14:textFill>
            <w14:solidFill>
              <w14:schemeClr w14:val="tx1"/>
            </w14:solidFill>
          </w14:textFill>
        </w:rPr>
        <w:t>档案管理服务工作</w:t>
      </w:r>
    </w:p>
    <w:p>
      <w:pPr>
        <w:spacing w:line="360" w:lineRule="auto"/>
        <w:ind w:firstLine="360" w:firstLineChars="150"/>
        <w:rPr>
          <w:rFonts w:asciiTheme="minorEastAsia" w:hAnsiTheme="minorEastAsia"/>
          <w:color w:val="FF0000"/>
          <w:sz w:val="24"/>
        </w:rPr>
      </w:pPr>
      <w:r>
        <w:rPr>
          <w:rFonts w:hint="eastAsia" w:asciiTheme="minorEastAsia" w:hAnsiTheme="minorEastAsia"/>
          <w:sz w:val="24"/>
        </w:rPr>
        <w:t>档案室在学院领导和分管领导的正确指引和共同努力下，紧紧围绕学院的中心工作，从我院实际出发，提升档案整体服务功能。草拟各部门及二级学院常规性归档文件分类号、内容、期限、密级信息；做好年度日常归档; 提高档案服务利用；确保学院各种大事的档案保障，力求做到服务到位。</w:t>
      </w:r>
    </w:p>
    <w:p>
      <w:pPr>
        <w:spacing w:line="360" w:lineRule="auto"/>
        <w:rPr>
          <w:rFonts w:asciiTheme="minorEastAsia" w:hAnsiTheme="minorEastAsia"/>
          <w:b/>
          <w:bCs/>
          <w:sz w:val="24"/>
        </w:rPr>
      </w:pPr>
      <w:r>
        <w:rPr>
          <w:rFonts w:hint="eastAsia" w:asciiTheme="minorEastAsia" w:hAnsiTheme="minorEastAsia"/>
          <w:b/>
          <w:bCs/>
          <w:sz w:val="24"/>
          <w:lang w:val="en-US" w:eastAsia="zh-CN"/>
        </w:rPr>
        <w:t>7</w:t>
      </w:r>
      <w:r>
        <w:rPr>
          <w:rFonts w:hint="eastAsia" w:asciiTheme="minorEastAsia" w:hAnsiTheme="minorEastAsia"/>
          <w:b/>
          <w:bCs/>
          <w:sz w:val="24"/>
        </w:rPr>
        <w:t>、安全保卫及其他工作</w:t>
      </w:r>
    </w:p>
    <w:p>
      <w:pPr>
        <w:spacing w:line="360" w:lineRule="auto"/>
        <w:ind w:firstLine="360" w:firstLineChars="150"/>
        <w:rPr>
          <w:rFonts w:asciiTheme="minorEastAsia" w:hAnsiTheme="minorEastAsia"/>
          <w:sz w:val="24"/>
        </w:rPr>
      </w:pPr>
      <w:r>
        <w:rPr>
          <w:rFonts w:hint="eastAsia" w:asciiTheme="minorEastAsia" w:hAnsiTheme="minorEastAsia"/>
          <w:sz w:val="24"/>
        </w:rPr>
        <w:t>在安保部、公管部以及后勤部门的有力配合下图书馆建筑漏水、玻璃破碎、门窗损坏等各种问题得已积极</w:t>
      </w:r>
      <w:r>
        <w:rPr>
          <w:rFonts w:hint="eastAsia" w:asciiTheme="minorEastAsia" w:hAnsiTheme="minorEastAsia"/>
          <w:sz w:val="24"/>
          <w:lang w:val="en-US" w:eastAsia="zh-CN"/>
        </w:rPr>
        <w:t>响应</w:t>
      </w:r>
      <w:r>
        <w:rPr>
          <w:rFonts w:hint="eastAsia" w:asciiTheme="minorEastAsia" w:hAnsiTheme="minorEastAsia"/>
          <w:sz w:val="24"/>
        </w:rPr>
        <w:t>，</w:t>
      </w:r>
      <w:r>
        <w:rPr>
          <w:rFonts w:hint="eastAsia" w:asciiTheme="minorEastAsia" w:hAnsiTheme="minorEastAsia"/>
          <w:sz w:val="24"/>
          <w:lang w:eastAsia="zh-CN"/>
        </w:rPr>
        <w:t>坚决</w:t>
      </w:r>
      <w:r>
        <w:rPr>
          <w:rFonts w:hint="eastAsia" w:asciiTheme="minorEastAsia" w:hAnsiTheme="minorEastAsia"/>
          <w:sz w:val="24"/>
        </w:rPr>
        <w:t>杜绝安全隐患，图书馆全年无安全事故。</w:t>
      </w:r>
    </w:p>
    <w:p>
      <w:pPr>
        <w:spacing w:line="360" w:lineRule="auto"/>
        <w:rPr>
          <w:rFonts w:asciiTheme="minorEastAsia" w:hAnsiTheme="minorEastAsia"/>
          <w:b/>
          <w:sz w:val="28"/>
        </w:rPr>
      </w:pPr>
      <w:r>
        <w:rPr>
          <w:rFonts w:hint="eastAsia" w:asciiTheme="minorEastAsia" w:hAnsiTheme="minorEastAsia"/>
          <w:b/>
          <w:sz w:val="28"/>
        </w:rPr>
        <w:t>二、改革创新</w:t>
      </w:r>
    </w:p>
    <w:p>
      <w:pPr>
        <w:spacing w:line="360" w:lineRule="auto"/>
        <w:ind w:firstLine="360" w:firstLineChars="150"/>
        <w:rPr>
          <w:rFonts w:asciiTheme="minorEastAsia" w:hAnsiTheme="minorEastAsia"/>
          <w:sz w:val="24"/>
        </w:rPr>
      </w:pPr>
      <w:r>
        <w:rPr>
          <w:rFonts w:hint="eastAsia" w:asciiTheme="minorEastAsia" w:hAnsiTheme="minorEastAsia"/>
          <w:sz w:val="24"/>
        </w:rPr>
        <w:tab/>
      </w:r>
      <w:r>
        <w:rPr>
          <w:rFonts w:hint="eastAsia" w:asciiTheme="minorEastAsia" w:hAnsiTheme="minorEastAsia"/>
          <w:sz w:val="24"/>
        </w:rPr>
        <w:t>创新是现代图书馆科学发展的动力。在网络迅速发展的今天，人们获取信息的方式与信息需求发生了很大的变化，并时刻在改变，图书馆在服务手段、服务内容、管理方式等方面皆面临挑战。为了跟上时代的步伐，满足图书馆用户的需求，图书馆只有在服务理念、服务手段、管理模式等方面进行不断创新，才能跟上时代的步伐，更好的为读者服务。</w:t>
      </w:r>
    </w:p>
    <w:p>
      <w:pPr>
        <w:numPr>
          <w:ilvl w:val="0"/>
          <w:numId w:val="2"/>
        </w:numPr>
        <w:spacing w:line="360" w:lineRule="auto"/>
        <w:ind w:firstLine="360" w:firstLineChars="150"/>
        <w:rPr>
          <w:rFonts w:hint="eastAsia" w:asciiTheme="minorEastAsia" w:hAnsiTheme="minorEastAsia"/>
          <w:sz w:val="24"/>
          <w:lang w:eastAsia="zh-CN"/>
        </w:rPr>
      </w:pPr>
      <w:r>
        <w:rPr>
          <w:rFonts w:hint="eastAsia" w:asciiTheme="minorEastAsia" w:hAnsiTheme="minorEastAsia"/>
          <w:sz w:val="24"/>
        </w:rPr>
        <w:t>主动了解需求，提供个性化</w:t>
      </w:r>
      <w:r>
        <w:rPr>
          <w:rFonts w:hint="eastAsia" w:asciiTheme="minorEastAsia" w:hAnsiTheme="minorEastAsia"/>
          <w:sz w:val="24"/>
          <w:lang w:eastAsia="zh-CN"/>
        </w:rPr>
        <w:t>活动</w:t>
      </w:r>
    </w:p>
    <w:p>
      <w:pPr>
        <w:numPr>
          <w:ilvl w:val="0"/>
          <w:numId w:val="0"/>
        </w:numPr>
        <w:spacing w:line="360" w:lineRule="auto"/>
        <w:ind w:firstLine="480" w:firstLineChars="200"/>
        <w:rPr>
          <w:rFonts w:hint="default" w:asciiTheme="minorEastAsia" w:hAnsiTheme="minorEastAsia"/>
          <w:sz w:val="24"/>
          <w:lang w:val="en-US" w:eastAsia="zh-CN"/>
        </w:rPr>
      </w:pPr>
      <w:r>
        <w:rPr>
          <w:rFonts w:hint="eastAsia" w:asciiTheme="minorEastAsia" w:hAnsiTheme="minorEastAsia"/>
          <w:sz w:val="24"/>
          <w:lang w:eastAsia="zh-CN"/>
        </w:rPr>
        <w:t>为深入推进全民阅读，助力书香校园建设，引导学生多读书、读好书，图书馆开展多项阅读活动，“开卷知往</w:t>
      </w:r>
      <w:r>
        <w:rPr>
          <w:rFonts w:hint="eastAsia" w:asciiTheme="minorEastAsia" w:hAnsiTheme="minorEastAsia"/>
          <w:sz w:val="24"/>
          <w:lang w:val="en-US" w:eastAsia="zh-CN"/>
        </w:rPr>
        <w:t xml:space="preserve"> 阅向未来”读书活动，“为你读一本好书</w:t>
      </w:r>
      <w:r>
        <w:rPr>
          <w:rFonts w:hint="eastAsia" w:asciiTheme="minorEastAsia" w:hAnsiTheme="minorEastAsia"/>
          <w:sz w:val="24"/>
          <w:lang w:eastAsia="zh-CN"/>
        </w:rPr>
        <w:t>”校园短视频大赛，“书脸秀”创意摄影大赛，“图书超期免罚活动”，“阅读，不止这一天”等读书活动，丰富的阅读活动吸引了众多师生参加，品味书中逻辑的美、思辨的真、社会的杂、人性的善。</w:t>
      </w:r>
    </w:p>
    <w:p>
      <w:pPr>
        <w:spacing w:line="360" w:lineRule="auto"/>
        <w:ind w:firstLine="360" w:firstLineChars="150"/>
        <w:rPr>
          <w:rFonts w:asciiTheme="minorEastAsia" w:hAnsiTheme="minorEastAsia"/>
          <w:sz w:val="24"/>
        </w:rPr>
      </w:pPr>
      <w:r>
        <w:rPr>
          <w:rFonts w:hint="eastAsia" w:asciiTheme="minorEastAsia" w:hAnsiTheme="minorEastAsia"/>
          <w:sz w:val="24"/>
        </w:rPr>
        <w:t>2、互联网+时代的服务创新</w:t>
      </w:r>
    </w:p>
    <w:p>
      <w:pPr>
        <w:spacing w:line="360" w:lineRule="auto"/>
        <w:ind w:firstLine="360" w:firstLineChars="150"/>
        <w:rPr>
          <w:rFonts w:asciiTheme="minorEastAsia" w:hAnsiTheme="minorEastAsia"/>
          <w:sz w:val="24"/>
        </w:rPr>
      </w:pPr>
      <w:r>
        <w:rPr>
          <w:rFonts w:hint="eastAsia" w:asciiTheme="minorEastAsia" w:hAnsiTheme="minorEastAsia"/>
          <w:sz w:val="24"/>
        </w:rPr>
        <w:t>充分利用网络平台开展咨询服务、阅读服务、个性化知识推送服务。调整服务方式，闭馆不闭网，服务不打烊。</w:t>
      </w:r>
    </w:p>
    <w:p>
      <w:pPr>
        <w:spacing w:line="360" w:lineRule="auto"/>
        <w:ind w:firstLine="360" w:firstLineChars="150"/>
        <w:rPr>
          <w:rFonts w:asciiTheme="minorEastAsia" w:hAnsiTheme="minorEastAsia"/>
          <w:sz w:val="24"/>
        </w:rPr>
      </w:pPr>
      <w:r>
        <w:rPr>
          <w:rFonts w:hint="eastAsia" w:asciiTheme="minorEastAsia" w:hAnsiTheme="minorEastAsia"/>
          <w:sz w:val="24"/>
        </w:rPr>
        <w:t>创新开展移动图书馆服务，用手机上网的功能，检索图书馆馆藏书目信息、阅读在线全文书刊，接收图书馆发出的图书借阅逾期通知、咨询图书馆藏情况，以及通过微信公众号了解图书馆借还书操作、新书推荐、图书荐购等资讯。</w:t>
      </w:r>
    </w:p>
    <w:p>
      <w:pPr>
        <w:spacing w:line="360" w:lineRule="auto"/>
        <w:ind w:firstLine="360" w:firstLineChars="150"/>
        <w:rPr>
          <w:rFonts w:asciiTheme="minorEastAsia" w:hAnsiTheme="minorEastAsia"/>
          <w:sz w:val="24"/>
        </w:rPr>
      </w:pPr>
      <w:r>
        <w:rPr>
          <w:rFonts w:hint="eastAsia" w:asciiTheme="minorEastAsia" w:hAnsiTheme="minorEastAsia"/>
          <w:sz w:val="24"/>
        </w:rPr>
        <w:t>3、融入日常，开展多样互动的阅读活动</w:t>
      </w:r>
    </w:p>
    <w:p>
      <w:pPr>
        <w:spacing w:line="360" w:lineRule="auto"/>
        <w:ind w:firstLine="360" w:firstLineChars="150"/>
        <w:rPr>
          <w:rFonts w:asciiTheme="minorEastAsia" w:hAnsiTheme="minorEastAsia"/>
          <w:sz w:val="24"/>
        </w:rPr>
      </w:pPr>
      <w:r>
        <w:rPr>
          <w:rFonts w:hint="eastAsia" w:asciiTheme="minorEastAsia" w:hAnsiTheme="minorEastAsia"/>
          <w:sz w:val="24"/>
        </w:rPr>
        <w:t>如何让阅读融入日常，成为一种生活方式</w:t>
      </w:r>
      <w:r>
        <w:rPr>
          <w:rFonts w:hint="eastAsia" w:asciiTheme="minorEastAsia" w:hAnsiTheme="minorEastAsia"/>
          <w:sz w:val="24"/>
          <w:lang w:eastAsia="zh-CN"/>
        </w:rPr>
        <w:t>，</w:t>
      </w:r>
      <w:r>
        <w:rPr>
          <w:rFonts w:hint="eastAsia" w:asciiTheme="minorEastAsia" w:hAnsiTheme="minorEastAsia"/>
          <w:sz w:val="24"/>
        </w:rPr>
        <w:t>仅仅有书籍和场地是不够的，还应该有更多的互动。图书馆自新书采购以来，定期开展新书推荐，举办主题书展等，满足更多的阅读需求。</w:t>
      </w:r>
    </w:p>
    <w:p>
      <w:pPr>
        <w:spacing w:line="360" w:lineRule="auto"/>
        <w:ind w:firstLine="360" w:firstLineChars="150"/>
        <w:rPr>
          <w:rFonts w:asciiTheme="minorEastAsia" w:hAnsiTheme="minorEastAsia"/>
          <w:sz w:val="24"/>
        </w:rPr>
      </w:pPr>
      <w:r>
        <w:rPr>
          <w:rFonts w:hint="eastAsia" w:asciiTheme="minorEastAsia" w:hAnsiTheme="minorEastAsia"/>
          <w:sz w:val="24"/>
        </w:rPr>
        <w:t>自202</w:t>
      </w:r>
      <w:r>
        <w:rPr>
          <w:rFonts w:hint="eastAsia" w:asciiTheme="minorEastAsia" w:hAnsiTheme="minorEastAsia"/>
          <w:sz w:val="24"/>
          <w:lang w:val="en-US" w:eastAsia="zh-CN"/>
        </w:rPr>
        <w:t>2</w:t>
      </w:r>
      <w:r>
        <w:rPr>
          <w:rFonts w:hint="eastAsia" w:asciiTheme="minorEastAsia" w:hAnsiTheme="minorEastAsia"/>
          <w:sz w:val="24"/>
        </w:rPr>
        <w:t>年以来，图书馆推出“新生指南”、“如何找书”的专题推文，以及“新生主题书展”;新书上架后按每月两期的推文做好新书推荐 ，学生反映良好，学生入馆人数和</w:t>
      </w:r>
      <w:r>
        <w:rPr>
          <w:rFonts w:hint="eastAsia" w:asciiTheme="minorEastAsia" w:hAnsiTheme="minorEastAsia"/>
          <w:sz w:val="24"/>
          <w:lang w:val="en-US" w:eastAsia="zh-CN"/>
        </w:rPr>
        <w:t>图书</w:t>
      </w:r>
      <w:r>
        <w:rPr>
          <w:rFonts w:hint="eastAsia" w:asciiTheme="minorEastAsia" w:hAnsiTheme="minorEastAsia"/>
          <w:sz w:val="24"/>
        </w:rPr>
        <w:t>借还量在逐步增加。</w:t>
      </w:r>
    </w:p>
    <w:p>
      <w:pPr>
        <w:spacing w:line="360" w:lineRule="auto"/>
        <w:rPr>
          <w:rFonts w:asciiTheme="minorEastAsia" w:hAnsiTheme="minorEastAsia"/>
          <w:b/>
          <w:sz w:val="28"/>
        </w:rPr>
      </w:pPr>
      <w:r>
        <w:rPr>
          <w:rFonts w:hint="eastAsia" w:asciiTheme="minorEastAsia" w:hAnsiTheme="minorEastAsia"/>
          <w:b/>
          <w:sz w:val="28"/>
        </w:rPr>
        <w:t>三、工作作风</w:t>
      </w:r>
    </w:p>
    <w:p>
      <w:pPr>
        <w:spacing w:line="360" w:lineRule="auto"/>
        <w:ind w:firstLine="360" w:firstLineChars="150"/>
        <w:rPr>
          <w:rFonts w:asciiTheme="minorEastAsia" w:hAnsiTheme="minorEastAsia"/>
          <w:sz w:val="24"/>
        </w:rPr>
      </w:pPr>
      <w:r>
        <w:rPr>
          <w:rFonts w:hint="eastAsia" w:asciiTheme="minorEastAsia" w:hAnsiTheme="minorEastAsia"/>
          <w:sz w:val="24"/>
        </w:rPr>
        <w:t>图书馆工作人员能严格要求自己，端正工作态度，团结一致，忠于职守，强化服务和责任意识，时刻注重自身的言行举止和作风纪律。同时，为深入贯彻落实全面从严治党要求，全面提升图书馆的服务质量和服务水平，本馆一直将工作作风建设落到实处。馆办公室严抓馆员劳动纪律，严格执行按时签到、签退和请假制度，不许上班期间做与工作无关的事。图书馆分管领导定期巡查职工纪律、读者服务、藏书建设等相关方面，对发现的问题立刻整改，责任到人。</w:t>
      </w:r>
    </w:p>
    <w:p>
      <w:pPr>
        <w:spacing w:line="360" w:lineRule="auto"/>
        <w:ind w:firstLine="360" w:firstLineChars="150"/>
        <w:rPr>
          <w:sz w:val="24"/>
        </w:rPr>
      </w:pPr>
      <w:r>
        <w:rPr>
          <w:rFonts w:hint="eastAsia" w:asciiTheme="minorEastAsia" w:hAnsiTheme="minorEastAsia"/>
          <w:sz w:val="24"/>
        </w:rPr>
        <w:t>工作作风是贯穿于工作过程中的一贯风格，图书馆会认真落实学院各项要求，结合图书馆的工作定位和建设目标，努力把作风建设渗透到图书馆工作各个领域，带动全馆教职工凝心聚力、爱岗敬业、遵规守纪、开拓进取、为人师表、热爱读</w:t>
      </w:r>
      <w:r>
        <w:rPr>
          <w:rFonts w:hint="eastAsia"/>
          <w:sz w:val="24"/>
        </w:rPr>
        <w:t>者，不断把为教学科研服务、为广大读者服务的业务工作推向新的高度。</w:t>
      </w:r>
    </w:p>
    <w:p>
      <w:pPr>
        <w:spacing w:line="360" w:lineRule="auto"/>
        <w:rPr>
          <w:rFonts w:asciiTheme="minorEastAsia" w:hAnsiTheme="minorEastAsia"/>
          <w:b/>
          <w:sz w:val="28"/>
        </w:rPr>
      </w:pPr>
      <w:r>
        <w:rPr>
          <w:rFonts w:hint="eastAsia" w:asciiTheme="minorEastAsia" w:hAnsiTheme="minorEastAsia"/>
          <w:b/>
          <w:sz w:val="28"/>
        </w:rPr>
        <w:t>四、党风廉政</w:t>
      </w:r>
    </w:p>
    <w:p>
      <w:pPr>
        <w:spacing w:line="360" w:lineRule="auto"/>
        <w:ind w:firstLine="420"/>
        <w:rPr>
          <w:sz w:val="24"/>
        </w:rPr>
      </w:pPr>
      <w:r>
        <w:rPr>
          <w:rFonts w:hint="eastAsia"/>
          <w:sz w:val="24"/>
        </w:rPr>
        <w:t>为进一步推进党风廉政建设，图书馆严格落实研判工作机制，认真分析存在的问题隐患，理清工作思路，切实负起责任，采取有力措施，扎实推进党风廉政建设。图书馆党员积极参与党支部组织的党员活动，通过活动，进一步提高了党员干部的服务意识，带动一批青年教职工积极向党组织靠拢，本年度图书馆发展了一名</w:t>
      </w:r>
      <w:r>
        <w:rPr>
          <w:rFonts w:hint="eastAsia"/>
          <w:sz w:val="24"/>
          <w:lang w:val="en-US" w:eastAsia="zh-CN"/>
        </w:rPr>
        <w:t>预备党员</w:t>
      </w:r>
      <w:r>
        <w:rPr>
          <w:rFonts w:hint="eastAsia"/>
          <w:sz w:val="24"/>
        </w:rPr>
        <w:t>。</w:t>
      </w:r>
    </w:p>
    <w:p>
      <w:pPr>
        <w:spacing w:line="360" w:lineRule="auto"/>
        <w:ind w:firstLine="420"/>
        <w:rPr>
          <w:color w:val="FF0000"/>
          <w:sz w:val="24"/>
        </w:rPr>
      </w:pPr>
      <w:r>
        <w:rPr>
          <w:rFonts w:hint="eastAsia"/>
          <w:sz w:val="24"/>
        </w:rPr>
        <w:t>图书馆坚持以党的建设引领各项工作的健康开展，加强理论学习，坚定理想信念。将加强政治理论学习摆在自身建设的首要位置，组织全馆老师学习习总书记的</w:t>
      </w:r>
      <w:r>
        <w:rPr>
          <w:rFonts w:hint="eastAsia"/>
          <w:color w:val="auto"/>
          <w:sz w:val="24"/>
          <w:lang w:val="en-US" w:eastAsia="zh-CN"/>
        </w:rPr>
        <w:t>二十大报告精神</w:t>
      </w:r>
      <w:r>
        <w:rPr>
          <w:rFonts w:hint="eastAsia"/>
          <w:sz w:val="24"/>
        </w:rPr>
        <w:t>，</w:t>
      </w:r>
      <w:r>
        <w:rPr>
          <w:rFonts w:hint="eastAsia"/>
          <w:sz w:val="24"/>
          <w:lang w:val="en-US" w:eastAsia="zh-CN"/>
        </w:rPr>
        <w:t>把自己的思想、政治立场、行动真正的和党保持高度一致，学以致用，以知促行，学深弄懂二十大精神，明确二十大赋予的新的历史使命，肩负新担当，迈步新征程。</w:t>
      </w:r>
    </w:p>
    <w:p>
      <w:pPr>
        <w:spacing w:line="360" w:lineRule="auto"/>
        <w:rPr>
          <w:rFonts w:asciiTheme="minorEastAsia" w:hAnsiTheme="minorEastAsia"/>
          <w:b/>
          <w:sz w:val="28"/>
        </w:rPr>
      </w:pPr>
      <w:r>
        <w:rPr>
          <w:rFonts w:hint="eastAsia" w:asciiTheme="minorEastAsia" w:hAnsiTheme="minorEastAsia"/>
          <w:b/>
          <w:sz w:val="28"/>
        </w:rPr>
        <w:t>五、清廉校园建设</w:t>
      </w:r>
    </w:p>
    <w:p>
      <w:pPr>
        <w:spacing w:line="360" w:lineRule="auto"/>
        <w:ind w:firstLine="420"/>
        <w:rPr>
          <w:rFonts w:asciiTheme="minorEastAsia" w:hAnsiTheme="minorEastAsia"/>
          <w:sz w:val="24"/>
        </w:rPr>
      </w:pPr>
      <w:r>
        <w:rPr>
          <w:rFonts w:hint="eastAsia" w:asciiTheme="minorEastAsia" w:hAnsiTheme="minorEastAsia"/>
          <w:sz w:val="24"/>
        </w:rPr>
        <w:t>为推进清廉校园，本馆积极做好清廉建设工作。清廉采购，采购流程标准化、透明化。</w:t>
      </w:r>
    </w:p>
    <w:p>
      <w:pPr>
        <w:spacing w:line="360" w:lineRule="auto"/>
        <w:ind w:firstLine="420"/>
        <w:rPr>
          <w:rFonts w:asciiTheme="minorEastAsia" w:hAnsiTheme="minorEastAsia"/>
          <w:sz w:val="24"/>
        </w:rPr>
      </w:pPr>
      <w:r>
        <w:rPr>
          <w:rFonts w:hint="eastAsia"/>
          <w:sz w:val="24"/>
          <w:lang w:val="en-US" w:eastAsia="zh-CN"/>
        </w:rPr>
        <w:t>回顾</w:t>
      </w:r>
      <w:r>
        <w:rPr>
          <w:rFonts w:hint="eastAsia"/>
          <w:sz w:val="24"/>
        </w:rPr>
        <w:t>一年</w:t>
      </w:r>
      <w:r>
        <w:rPr>
          <w:rFonts w:hint="eastAsia"/>
          <w:sz w:val="24"/>
          <w:lang w:val="en-US" w:eastAsia="zh-CN"/>
        </w:rPr>
        <w:t>的工作</w:t>
      </w:r>
      <w:r>
        <w:rPr>
          <w:rFonts w:hint="eastAsia" w:asciiTheme="minorEastAsia" w:hAnsiTheme="minorEastAsia"/>
          <w:sz w:val="24"/>
        </w:rPr>
        <w:t>，</w:t>
      </w:r>
      <w:r>
        <w:rPr>
          <w:rFonts w:hint="eastAsia" w:asciiTheme="minorEastAsia" w:hAnsiTheme="minorEastAsia"/>
          <w:sz w:val="24"/>
          <w:lang w:val="en-US" w:eastAsia="zh-CN"/>
        </w:rPr>
        <w:t>在取得成绩的同时，我们也发现了工作中存在的问题：在服务深度上还欠缺，及读者之所及的服务意识还不够。工作人员的专业理论知识学习不足，馆员的业务素质与业务能力不能完全适应图书馆业务工作发展的需求</w:t>
      </w:r>
      <w:r>
        <w:rPr>
          <w:rFonts w:hint="eastAsia" w:asciiTheme="minorEastAsia" w:hAnsiTheme="minorEastAsia"/>
          <w:sz w:val="24"/>
        </w:rPr>
        <w:t>。</w:t>
      </w:r>
    </w:p>
    <w:p>
      <w:pPr>
        <w:spacing w:line="360" w:lineRule="auto"/>
        <w:jc w:val="both"/>
        <w:rPr>
          <w:rFonts w:hint="eastAsia" w:asciiTheme="minorEastAsia" w:hAnsiTheme="minorEastAsia"/>
          <w:sz w:val="24"/>
          <w:lang w:val="en-US" w:eastAsia="zh-CN"/>
        </w:rPr>
      </w:pPr>
      <w:r>
        <w:rPr>
          <w:rFonts w:hint="eastAsia" w:asciiTheme="minorEastAsia" w:hAnsiTheme="minorEastAsia"/>
          <w:sz w:val="24"/>
          <w:lang w:val="en-US" w:eastAsia="zh-CN"/>
        </w:rPr>
        <w:t xml:space="preserve">   2023年图书馆将在继续做好图书、期刊的采购工作的同时加大阅读推广活动的力度，力争作全院师生满意的图书馆。</w:t>
      </w:r>
    </w:p>
    <w:p>
      <w:pPr>
        <w:spacing w:line="360" w:lineRule="auto"/>
        <w:jc w:val="both"/>
        <w:rPr>
          <w:rFonts w:asciiTheme="minorEastAsia" w:hAnsiTheme="minorEastAsia"/>
          <w:sz w:val="24"/>
        </w:rPr>
      </w:pPr>
      <w:r>
        <w:rPr>
          <w:rFonts w:hint="eastAsia" w:asciiTheme="minorEastAsia" w:hAnsiTheme="minorEastAsia"/>
          <w:sz w:val="24"/>
        </w:rPr>
        <w:t xml:space="preserve">                             </w:t>
      </w:r>
    </w:p>
    <w:p>
      <w:pPr>
        <w:spacing w:line="360" w:lineRule="auto"/>
        <w:jc w:val="center"/>
        <w:rPr>
          <w:rFonts w:asciiTheme="minorEastAsia" w:hAnsiTheme="minorEastAsia"/>
          <w:sz w:val="24"/>
        </w:rPr>
      </w:pPr>
      <w:r>
        <w:rPr>
          <w:rFonts w:hint="eastAsia" w:asciiTheme="minorEastAsia" w:hAnsiTheme="minorEastAsia"/>
          <w:sz w:val="24"/>
        </w:rPr>
        <w:t xml:space="preserve">                              浙江师范大学行知学院图书馆</w:t>
      </w:r>
    </w:p>
    <w:p>
      <w:pPr>
        <w:spacing w:line="360" w:lineRule="auto"/>
        <w:jc w:val="center"/>
        <w:rPr>
          <w:rFonts w:asciiTheme="minorEastAsia" w:hAnsiTheme="minorEastAsia"/>
          <w:sz w:val="24"/>
        </w:rPr>
      </w:pPr>
      <w:r>
        <w:rPr>
          <w:rFonts w:hint="eastAsia" w:asciiTheme="minorEastAsia" w:hAnsiTheme="minorEastAsia"/>
          <w:sz w:val="24"/>
        </w:rPr>
        <w:t xml:space="preserve">                                              </w:t>
      </w:r>
      <w:r>
        <w:rPr>
          <w:rFonts w:asciiTheme="minorEastAsia" w:hAnsiTheme="minorEastAsia"/>
          <w:sz w:val="24"/>
        </w:rPr>
        <w:t>20</w:t>
      </w:r>
      <w:r>
        <w:rPr>
          <w:rFonts w:hint="eastAsia" w:asciiTheme="minorEastAsia" w:hAnsiTheme="minorEastAsia"/>
          <w:sz w:val="24"/>
        </w:rPr>
        <w:t>2</w:t>
      </w:r>
      <w:r>
        <w:rPr>
          <w:rFonts w:hint="eastAsia" w:asciiTheme="minorEastAsia" w:hAnsiTheme="minorEastAsia"/>
          <w:sz w:val="24"/>
          <w:lang w:val="en-US" w:eastAsia="zh-CN"/>
        </w:rPr>
        <w:t>2</w:t>
      </w:r>
      <w:r>
        <w:rPr>
          <w:rFonts w:asciiTheme="minorEastAsia" w:hAnsiTheme="minorEastAsia"/>
          <w:sz w:val="24"/>
        </w:rPr>
        <w:t>年12月</w:t>
      </w:r>
      <w:r>
        <w:rPr>
          <w:rFonts w:hint="eastAsia" w:asciiTheme="minorEastAsia" w:hAnsiTheme="minorEastAsia"/>
          <w:sz w:val="24"/>
          <w:lang w:val="en-US" w:eastAsia="zh-CN"/>
        </w:rPr>
        <w:t>8</w:t>
      </w:r>
      <w:r>
        <w:rPr>
          <w:rFonts w:asciiTheme="minorEastAsia" w:hAnsiTheme="minorEastAsia"/>
          <w:sz w:val="24"/>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38E340E"/>
    <w:multiLevelType w:val="singleLevel"/>
    <w:tmpl w:val="038E340E"/>
    <w:lvl w:ilvl="0" w:tentative="0">
      <w:start w:val="2"/>
      <w:numFmt w:val="decimal"/>
      <w:suff w:val="nothing"/>
      <w:lvlText w:val="%1、"/>
      <w:lvlJc w:val="left"/>
    </w:lvl>
  </w:abstractNum>
  <w:abstractNum w:abstractNumId="1">
    <w:nsid w:val="23F0A14D"/>
    <w:multiLevelType w:val="singleLevel"/>
    <w:tmpl w:val="23F0A14D"/>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FhNGU2N2VhOGE4YmVhMWM5MDczYzYyMjgzZDIwZjYifQ=="/>
  </w:docVars>
  <w:rsids>
    <w:rsidRoot w:val="00BF1618"/>
    <w:rsid w:val="00001E4E"/>
    <w:rsid w:val="0002495F"/>
    <w:rsid w:val="00024D9C"/>
    <w:rsid w:val="0004409A"/>
    <w:rsid w:val="00056020"/>
    <w:rsid w:val="0008222D"/>
    <w:rsid w:val="000840EC"/>
    <w:rsid w:val="000841B3"/>
    <w:rsid w:val="000B1215"/>
    <w:rsid w:val="000C52DE"/>
    <w:rsid w:val="000F1ADF"/>
    <w:rsid w:val="000F4D95"/>
    <w:rsid w:val="00127283"/>
    <w:rsid w:val="00127C1C"/>
    <w:rsid w:val="001465E8"/>
    <w:rsid w:val="0015225F"/>
    <w:rsid w:val="001571EE"/>
    <w:rsid w:val="001664E4"/>
    <w:rsid w:val="00166F98"/>
    <w:rsid w:val="001676F2"/>
    <w:rsid w:val="00177C52"/>
    <w:rsid w:val="0018334C"/>
    <w:rsid w:val="00186A71"/>
    <w:rsid w:val="001A4A1B"/>
    <w:rsid w:val="001B0EAA"/>
    <w:rsid w:val="001C256E"/>
    <w:rsid w:val="001D3E7E"/>
    <w:rsid w:val="001D3E90"/>
    <w:rsid w:val="001D4BDA"/>
    <w:rsid w:val="001E2EAC"/>
    <w:rsid w:val="002379C3"/>
    <w:rsid w:val="002448A8"/>
    <w:rsid w:val="00245125"/>
    <w:rsid w:val="00245B03"/>
    <w:rsid w:val="002607FF"/>
    <w:rsid w:val="00264BA6"/>
    <w:rsid w:val="0026637A"/>
    <w:rsid w:val="002709CA"/>
    <w:rsid w:val="00270BF1"/>
    <w:rsid w:val="00295F6B"/>
    <w:rsid w:val="002A03DD"/>
    <w:rsid w:val="002A14CF"/>
    <w:rsid w:val="002A2B07"/>
    <w:rsid w:val="002A5871"/>
    <w:rsid w:val="002B68BA"/>
    <w:rsid w:val="002C0791"/>
    <w:rsid w:val="00301751"/>
    <w:rsid w:val="0030175E"/>
    <w:rsid w:val="00304990"/>
    <w:rsid w:val="00333263"/>
    <w:rsid w:val="00345FC3"/>
    <w:rsid w:val="0036479C"/>
    <w:rsid w:val="00366BF1"/>
    <w:rsid w:val="0038191A"/>
    <w:rsid w:val="00391B1F"/>
    <w:rsid w:val="003C16E7"/>
    <w:rsid w:val="003C22F8"/>
    <w:rsid w:val="003F4EC6"/>
    <w:rsid w:val="004039C7"/>
    <w:rsid w:val="00404C1B"/>
    <w:rsid w:val="00404DD0"/>
    <w:rsid w:val="00417E82"/>
    <w:rsid w:val="00431E9F"/>
    <w:rsid w:val="00443DD4"/>
    <w:rsid w:val="00444FEC"/>
    <w:rsid w:val="00452FFC"/>
    <w:rsid w:val="00455AE2"/>
    <w:rsid w:val="00460F3F"/>
    <w:rsid w:val="00472A08"/>
    <w:rsid w:val="004742EB"/>
    <w:rsid w:val="00482150"/>
    <w:rsid w:val="0048271C"/>
    <w:rsid w:val="004A233C"/>
    <w:rsid w:val="004C19A0"/>
    <w:rsid w:val="004D04C9"/>
    <w:rsid w:val="004E711C"/>
    <w:rsid w:val="004F02DB"/>
    <w:rsid w:val="004F068B"/>
    <w:rsid w:val="00534BC6"/>
    <w:rsid w:val="005561D1"/>
    <w:rsid w:val="0055669E"/>
    <w:rsid w:val="00584591"/>
    <w:rsid w:val="005B4151"/>
    <w:rsid w:val="005D244A"/>
    <w:rsid w:val="005D5B9B"/>
    <w:rsid w:val="005D5CD5"/>
    <w:rsid w:val="005E7134"/>
    <w:rsid w:val="006459FC"/>
    <w:rsid w:val="00645B22"/>
    <w:rsid w:val="00661E16"/>
    <w:rsid w:val="00673876"/>
    <w:rsid w:val="00691186"/>
    <w:rsid w:val="006975F1"/>
    <w:rsid w:val="00697E36"/>
    <w:rsid w:val="006B6D75"/>
    <w:rsid w:val="006B6FC0"/>
    <w:rsid w:val="006E039B"/>
    <w:rsid w:val="006E1B81"/>
    <w:rsid w:val="006E2B55"/>
    <w:rsid w:val="00720F66"/>
    <w:rsid w:val="00721948"/>
    <w:rsid w:val="00733D9B"/>
    <w:rsid w:val="0074349C"/>
    <w:rsid w:val="0074600C"/>
    <w:rsid w:val="00747838"/>
    <w:rsid w:val="0075734E"/>
    <w:rsid w:val="00760E84"/>
    <w:rsid w:val="007910CB"/>
    <w:rsid w:val="007C075B"/>
    <w:rsid w:val="007C3C84"/>
    <w:rsid w:val="007D109D"/>
    <w:rsid w:val="007D3D36"/>
    <w:rsid w:val="007D52F7"/>
    <w:rsid w:val="008031F6"/>
    <w:rsid w:val="00892EA6"/>
    <w:rsid w:val="00896C7B"/>
    <w:rsid w:val="008B31C4"/>
    <w:rsid w:val="008F07CB"/>
    <w:rsid w:val="009016B1"/>
    <w:rsid w:val="009054B5"/>
    <w:rsid w:val="00906C4F"/>
    <w:rsid w:val="0091313B"/>
    <w:rsid w:val="00947C92"/>
    <w:rsid w:val="00950B4B"/>
    <w:rsid w:val="009644AA"/>
    <w:rsid w:val="00980FC5"/>
    <w:rsid w:val="009A70E0"/>
    <w:rsid w:val="009B72A1"/>
    <w:rsid w:val="009E6822"/>
    <w:rsid w:val="00A261DD"/>
    <w:rsid w:val="00A27983"/>
    <w:rsid w:val="00A5307A"/>
    <w:rsid w:val="00A61B61"/>
    <w:rsid w:val="00A71F01"/>
    <w:rsid w:val="00A96089"/>
    <w:rsid w:val="00AA1C8D"/>
    <w:rsid w:val="00AB413F"/>
    <w:rsid w:val="00AB79FD"/>
    <w:rsid w:val="00AD6EF0"/>
    <w:rsid w:val="00AE3537"/>
    <w:rsid w:val="00B0271E"/>
    <w:rsid w:val="00B112E4"/>
    <w:rsid w:val="00B26559"/>
    <w:rsid w:val="00B45803"/>
    <w:rsid w:val="00B6318D"/>
    <w:rsid w:val="00B65271"/>
    <w:rsid w:val="00B76E0B"/>
    <w:rsid w:val="00BA5880"/>
    <w:rsid w:val="00BA62AD"/>
    <w:rsid w:val="00BB23A5"/>
    <w:rsid w:val="00BB7B09"/>
    <w:rsid w:val="00BC19FB"/>
    <w:rsid w:val="00BC6FA1"/>
    <w:rsid w:val="00BF1618"/>
    <w:rsid w:val="00BF7ED2"/>
    <w:rsid w:val="00C0688E"/>
    <w:rsid w:val="00C06E9C"/>
    <w:rsid w:val="00C117A6"/>
    <w:rsid w:val="00C35AEB"/>
    <w:rsid w:val="00C55B36"/>
    <w:rsid w:val="00C666D1"/>
    <w:rsid w:val="00C7316C"/>
    <w:rsid w:val="00C9233B"/>
    <w:rsid w:val="00C939E4"/>
    <w:rsid w:val="00C967BF"/>
    <w:rsid w:val="00CA50D4"/>
    <w:rsid w:val="00CA652C"/>
    <w:rsid w:val="00CB7F42"/>
    <w:rsid w:val="00CF369D"/>
    <w:rsid w:val="00D042CA"/>
    <w:rsid w:val="00D0582C"/>
    <w:rsid w:val="00D07A4A"/>
    <w:rsid w:val="00D164B5"/>
    <w:rsid w:val="00D3231E"/>
    <w:rsid w:val="00D536C2"/>
    <w:rsid w:val="00D60FFE"/>
    <w:rsid w:val="00D62C17"/>
    <w:rsid w:val="00D63226"/>
    <w:rsid w:val="00D6335D"/>
    <w:rsid w:val="00DA230E"/>
    <w:rsid w:val="00DB7900"/>
    <w:rsid w:val="00DC18C6"/>
    <w:rsid w:val="00DE2518"/>
    <w:rsid w:val="00E243F5"/>
    <w:rsid w:val="00E2689A"/>
    <w:rsid w:val="00E36509"/>
    <w:rsid w:val="00E60528"/>
    <w:rsid w:val="00E62DD0"/>
    <w:rsid w:val="00E67EA1"/>
    <w:rsid w:val="00E67EE9"/>
    <w:rsid w:val="00E728F6"/>
    <w:rsid w:val="00E81FF3"/>
    <w:rsid w:val="00E8556F"/>
    <w:rsid w:val="00EA4F57"/>
    <w:rsid w:val="00EA67B1"/>
    <w:rsid w:val="00EE4565"/>
    <w:rsid w:val="00EE7BE3"/>
    <w:rsid w:val="00F0040D"/>
    <w:rsid w:val="00F0123A"/>
    <w:rsid w:val="00F036AE"/>
    <w:rsid w:val="00F04D54"/>
    <w:rsid w:val="00F15B8B"/>
    <w:rsid w:val="00F179C9"/>
    <w:rsid w:val="00F27583"/>
    <w:rsid w:val="00F438B8"/>
    <w:rsid w:val="00F75F99"/>
    <w:rsid w:val="00F96197"/>
    <w:rsid w:val="00FA3B8D"/>
    <w:rsid w:val="00FC0F74"/>
    <w:rsid w:val="00FC195A"/>
    <w:rsid w:val="00FC212D"/>
    <w:rsid w:val="00FC5E5D"/>
    <w:rsid w:val="00FE2F3C"/>
    <w:rsid w:val="00FE3D14"/>
    <w:rsid w:val="00FF4457"/>
    <w:rsid w:val="022425CE"/>
    <w:rsid w:val="0901463F"/>
    <w:rsid w:val="14A4265A"/>
    <w:rsid w:val="25440E2B"/>
    <w:rsid w:val="29004020"/>
    <w:rsid w:val="2B1F7FEA"/>
    <w:rsid w:val="303245DA"/>
    <w:rsid w:val="46452D4D"/>
    <w:rsid w:val="4B1F3DC5"/>
    <w:rsid w:val="54C0373D"/>
    <w:rsid w:val="685A66F9"/>
    <w:rsid w:val="69E97AC5"/>
    <w:rsid w:val="72CE3C4C"/>
    <w:rsid w:val="72F44A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0"/>
    <w:semiHidden/>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99"/>
    <w:rPr>
      <w:sz w:val="18"/>
      <w:szCs w:val="18"/>
    </w:rPr>
  </w:style>
  <w:style w:type="character" w:customStyle="1" w:styleId="8">
    <w:name w:val="页脚 Char"/>
    <w:basedOn w:val="6"/>
    <w:link w:val="3"/>
    <w:qFormat/>
    <w:uiPriority w:val="99"/>
    <w:rPr>
      <w:sz w:val="18"/>
      <w:szCs w:val="18"/>
    </w:rPr>
  </w:style>
  <w:style w:type="paragraph" w:styleId="9">
    <w:name w:val="List Paragraph"/>
    <w:basedOn w:val="1"/>
    <w:qFormat/>
    <w:uiPriority w:val="34"/>
    <w:pPr>
      <w:ind w:firstLine="420" w:firstLineChars="200"/>
    </w:pPr>
  </w:style>
  <w:style w:type="character" w:customStyle="1" w:styleId="10">
    <w:name w:val="批注框文本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2775</Words>
  <Characters>2816</Characters>
  <Lines>20</Lines>
  <Paragraphs>5</Paragraphs>
  <TotalTime>98</TotalTime>
  <ScaleCrop>false</ScaleCrop>
  <LinksUpToDate>false</LinksUpToDate>
  <CharactersWithSpaces>4204</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2020-12-09T08:41:00Z</dcterms:created>
  <dc:creator>江传东</dc:creator>
  <cp:lastModifiedBy>Administrator</cp:lastModifiedBy>
  <cp:lastPrinted>2019-12-26T07:38:00Z</cp:lastPrinted>
  <dcterms:modified xsi:type="dcterms:W3CDTF">2022-12-08T05:43:22Z</dcterms:modified>
  <cp:revision>35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080F6E28B8C04559A053FE1A3FAE15EB</vt:lpwstr>
  </property>
</Properties>
</file>