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黑体" w:eastAsia="方正小标宋简体" w:cs="Times New Roman"/>
          <w:b/>
          <w:color w:val="000000"/>
          <w:sz w:val="28"/>
          <w:szCs w:val="28"/>
        </w:rPr>
      </w:pPr>
      <w:r>
        <w:rPr>
          <w:rFonts w:hint="eastAsia" w:ascii="方正小标宋简体" w:hAnsi="黑体" w:eastAsia="方正小标宋简体" w:cs="Times New Roman"/>
          <w:b/>
          <w:color w:val="000000"/>
          <w:sz w:val="28"/>
          <w:szCs w:val="28"/>
        </w:rPr>
        <w:t>围绕立德树人根本任务，抓好教育教学“新基建”</w:t>
      </w:r>
    </w:p>
    <w:p>
      <w:pPr>
        <w:jc w:val="center"/>
        <w:rPr>
          <w:rFonts w:ascii="方正小标宋简体" w:hAnsi="黑体" w:eastAsia="方正小标宋简体" w:cs="Times New Roman"/>
          <w:b/>
          <w:color w:val="000000"/>
          <w:sz w:val="28"/>
          <w:szCs w:val="28"/>
        </w:rPr>
      </w:pPr>
      <w:r>
        <w:rPr>
          <w:rFonts w:hint="eastAsia" w:ascii="方正小标宋简体" w:hAnsi="黑体" w:eastAsia="方正小标宋简体" w:cs="Times New Roman"/>
          <w:b/>
          <w:color w:val="000000"/>
          <w:sz w:val="28"/>
          <w:szCs w:val="28"/>
        </w:rPr>
        <w:t>——教务部202</w:t>
      </w:r>
      <w:r>
        <w:rPr>
          <w:rFonts w:hint="default" w:ascii="方正小标宋简体" w:hAnsi="黑体" w:eastAsia="方正小标宋简体" w:cs="Times New Roman"/>
          <w:b/>
          <w:color w:val="000000"/>
          <w:sz w:val="28"/>
          <w:szCs w:val="28"/>
          <w:lang w:val="en-US"/>
        </w:rPr>
        <w:t>2</w:t>
      </w:r>
      <w:r>
        <w:rPr>
          <w:rFonts w:hint="eastAsia" w:ascii="方正小标宋简体" w:hAnsi="黑体" w:eastAsia="方正小标宋简体" w:cs="Times New Roman"/>
          <w:b/>
          <w:color w:val="000000"/>
          <w:sz w:val="28"/>
          <w:szCs w:val="28"/>
        </w:rPr>
        <w:t>年工作总结</w:t>
      </w:r>
    </w:p>
    <w:p>
      <w:pPr>
        <w:jc w:val="center"/>
        <w:rPr>
          <w:rFonts w:ascii="宋体" w:hAnsi="宋体" w:eastAsia="宋体"/>
          <w:sz w:val="24"/>
          <w:szCs w:val="24"/>
        </w:rPr>
      </w:pPr>
    </w:p>
    <w:p>
      <w:pPr>
        <w:spacing w:line="420" w:lineRule="exact"/>
        <w:ind w:firstLine="495" w:firstLineChars="177"/>
        <w:rPr>
          <w:rFonts w:hint="eastAsia" w:ascii="华文仿宋" w:hAnsi="华文仿宋" w:eastAsia="华文仿宋" w:cs="华文仿宋"/>
          <w:sz w:val="28"/>
          <w:szCs w:val="28"/>
        </w:rPr>
      </w:pPr>
      <w:r>
        <w:rPr>
          <w:rFonts w:hint="eastAsia" w:ascii="华文仿宋" w:hAnsi="华文仿宋" w:eastAsia="华文仿宋" w:cs="华文仿宋"/>
          <w:sz w:val="28"/>
          <w:szCs w:val="28"/>
          <w:lang w:val="en-US"/>
        </w:rPr>
        <w:t>2022</w:t>
      </w:r>
      <w:r>
        <w:rPr>
          <w:rFonts w:hint="eastAsia" w:ascii="华文仿宋" w:hAnsi="华文仿宋" w:eastAsia="华文仿宋" w:cs="华文仿宋"/>
          <w:sz w:val="28"/>
          <w:szCs w:val="28"/>
          <w:lang w:val="en-US" w:eastAsia="zh-CN"/>
        </w:rPr>
        <w:t>年，学院教务部</w:t>
      </w:r>
      <w:r>
        <w:rPr>
          <w:rFonts w:hint="eastAsia" w:ascii="华文仿宋" w:hAnsi="华文仿宋" w:eastAsia="华文仿宋" w:cs="华文仿宋"/>
          <w:sz w:val="28"/>
          <w:szCs w:val="28"/>
        </w:rPr>
        <w:t>在学院党政班子的坚强领导下，坚持以习近平新时代中国特色社会主义思想为指导，深入学习贯彻全国教育大会精神和新时代全国高等学校本科教育工作会议精神，紧紧围绕立德树人根本任务，加强课程思政教学改革，深化产学合作协同育人，健全人才培养体系，提升人才培养质量，扎实推进一流应用型本科教育建设。</w:t>
      </w:r>
    </w:p>
    <w:p>
      <w:pPr>
        <w:spacing w:line="420" w:lineRule="exact"/>
        <w:ind w:firstLine="496" w:firstLineChars="177"/>
        <w:rPr>
          <w:rFonts w:hint="eastAsia" w:ascii="华文仿宋" w:hAnsi="华文仿宋" w:eastAsia="华文仿宋" w:cs="华文仿宋"/>
          <w:b/>
          <w:color w:val="000099"/>
          <w:sz w:val="28"/>
          <w:szCs w:val="28"/>
          <w:lang w:eastAsia="zh-CN"/>
        </w:rPr>
      </w:pPr>
      <w:r>
        <w:rPr>
          <w:rFonts w:hint="eastAsia" w:ascii="华文仿宋" w:hAnsi="华文仿宋" w:eastAsia="华文仿宋" w:cs="华文仿宋"/>
          <w:b/>
          <w:color w:val="000099"/>
          <w:sz w:val="28"/>
          <w:szCs w:val="28"/>
          <w:lang w:eastAsia="zh-CN"/>
        </w:rPr>
        <w:t>一</w:t>
      </w:r>
      <w:r>
        <w:rPr>
          <w:rFonts w:hint="eastAsia" w:ascii="华文仿宋" w:hAnsi="华文仿宋" w:eastAsia="华文仿宋" w:cs="华文仿宋"/>
          <w:b/>
          <w:color w:val="000099"/>
          <w:sz w:val="28"/>
          <w:szCs w:val="28"/>
        </w:rPr>
        <w:t>、全面深化培养模式改革</w:t>
      </w:r>
    </w:p>
    <w:p>
      <w:pPr>
        <w:spacing w:line="420" w:lineRule="exact"/>
        <w:ind w:firstLine="495" w:firstLineChars="177"/>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坚持“以本为本”，推进“四个回归”，全面推进一流应用型本科教育建设</w:t>
      </w:r>
      <w:r>
        <w:rPr>
          <w:rFonts w:hint="eastAsia" w:ascii="华文仿宋" w:hAnsi="华文仿宋" w:eastAsia="华文仿宋" w:cs="华文仿宋"/>
          <w:kern w:val="0"/>
          <w:sz w:val="28"/>
          <w:szCs w:val="28"/>
          <w:lang w:eastAsia="zh-CN"/>
        </w:rPr>
        <w:t>。</w:t>
      </w:r>
      <w:r>
        <w:rPr>
          <w:rFonts w:hint="eastAsia" w:ascii="华文仿宋" w:hAnsi="华文仿宋" w:eastAsia="华文仿宋" w:cs="华文仿宋"/>
          <w:sz w:val="28"/>
          <w:szCs w:val="28"/>
          <w:lang w:eastAsia="zh-CN"/>
        </w:rPr>
        <w:t>获批</w:t>
      </w:r>
      <w:r>
        <w:rPr>
          <w:rFonts w:hint="eastAsia" w:ascii="华文仿宋" w:hAnsi="华文仿宋" w:eastAsia="华文仿宋" w:cs="华文仿宋"/>
          <w:sz w:val="28"/>
          <w:szCs w:val="28"/>
        </w:rPr>
        <w:t>省</w:t>
      </w:r>
      <w:r>
        <w:rPr>
          <w:rFonts w:hint="eastAsia" w:ascii="华文仿宋" w:hAnsi="华文仿宋" w:eastAsia="华文仿宋" w:cs="华文仿宋"/>
          <w:kern w:val="0"/>
          <w:sz w:val="28"/>
          <w:szCs w:val="28"/>
        </w:rPr>
        <w:t>一流本科专业建设点1个（生物技术）。入选校友会中国一流应用型专业5★（应用化学、网络空间安全）。开设跨学科复合培养班87个，涉及4大学科6个专业。开展202</w:t>
      </w:r>
      <w:r>
        <w:rPr>
          <w:rFonts w:hint="eastAsia" w:ascii="华文仿宋" w:hAnsi="华文仿宋" w:eastAsia="华文仿宋" w:cs="华文仿宋"/>
          <w:kern w:val="0"/>
          <w:sz w:val="28"/>
          <w:szCs w:val="28"/>
          <w:lang w:val="en-US"/>
        </w:rPr>
        <w:t>2</w:t>
      </w:r>
      <w:r>
        <w:rPr>
          <w:rFonts w:hint="eastAsia" w:ascii="华文仿宋" w:hAnsi="华文仿宋" w:eastAsia="华文仿宋" w:cs="华文仿宋"/>
          <w:kern w:val="0"/>
          <w:sz w:val="28"/>
          <w:szCs w:val="28"/>
        </w:rPr>
        <w:t>级人才培养方案修订，全面加强课程思政建设，深化大学体育教</w:t>
      </w:r>
      <w:r>
        <w:rPr>
          <w:rFonts w:hint="eastAsia" w:ascii="华文仿宋" w:hAnsi="华文仿宋" w:eastAsia="华文仿宋" w:cs="华文仿宋"/>
          <w:sz w:val="28"/>
          <w:szCs w:val="28"/>
        </w:rPr>
        <w:t>学改革，明确美育和劳动教育课程设置，不断提升学生综合素质，已</w:t>
      </w:r>
      <w:r>
        <w:rPr>
          <w:rFonts w:hint="eastAsia" w:ascii="华文仿宋" w:hAnsi="华文仿宋" w:eastAsia="华文仿宋" w:cs="华文仿宋"/>
          <w:kern w:val="0"/>
          <w:sz w:val="28"/>
          <w:szCs w:val="28"/>
        </w:rPr>
        <w:t>开设跨学科复合培养班</w:t>
      </w:r>
      <w:r>
        <w:rPr>
          <w:rFonts w:hint="eastAsia" w:ascii="华文仿宋" w:hAnsi="华文仿宋" w:eastAsia="华文仿宋" w:cs="华文仿宋"/>
          <w:b/>
          <w:bCs/>
          <w:color w:val="C00000"/>
          <w:sz w:val="28"/>
          <w:szCs w:val="28"/>
          <w:lang w:val="en-US"/>
        </w:rPr>
        <w:t>87</w:t>
      </w:r>
      <w:r>
        <w:rPr>
          <w:rFonts w:hint="eastAsia" w:ascii="华文仿宋" w:hAnsi="华文仿宋" w:eastAsia="华文仿宋" w:cs="华文仿宋"/>
          <w:b/>
          <w:bCs/>
          <w:color w:val="C00000"/>
          <w:sz w:val="28"/>
          <w:szCs w:val="28"/>
        </w:rPr>
        <w:t>个</w:t>
      </w:r>
      <w:r>
        <w:rPr>
          <w:rFonts w:hint="eastAsia" w:ascii="华文仿宋" w:hAnsi="华文仿宋" w:eastAsia="华文仿宋" w:cs="华文仿宋"/>
          <w:sz w:val="28"/>
          <w:szCs w:val="28"/>
        </w:rPr>
        <w:t>。</w:t>
      </w:r>
      <w:r>
        <w:rPr>
          <w:rFonts w:hint="eastAsia" w:ascii="华文仿宋" w:hAnsi="华文仿宋" w:eastAsia="华文仿宋" w:cs="华文仿宋"/>
          <w:kern w:val="0"/>
          <w:sz w:val="28"/>
          <w:szCs w:val="28"/>
        </w:rPr>
        <w:t>深化产教融合，深入推进校企合作、校地合作协同育人机制，加强应用型人才培养，</w:t>
      </w:r>
      <w:r>
        <w:rPr>
          <w:rFonts w:hint="eastAsia" w:ascii="华文仿宋" w:hAnsi="华文仿宋" w:eastAsia="华文仿宋" w:cs="华文仿宋"/>
          <w:kern w:val="0"/>
          <w:sz w:val="28"/>
          <w:szCs w:val="28"/>
          <w:lang w:eastAsia="zh-CN"/>
        </w:rPr>
        <w:t>获</w:t>
      </w:r>
      <w:r>
        <w:rPr>
          <w:rFonts w:hint="eastAsia" w:ascii="华文仿宋" w:hAnsi="华文仿宋" w:eastAsia="华文仿宋" w:cs="华文仿宋"/>
          <w:sz w:val="28"/>
          <w:szCs w:val="28"/>
          <w:lang w:eastAsia="zh-CN"/>
        </w:rPr>
        <w:t>教育部</w:t>
      </w:r>
      <w:r>
        <w:rPr>
          <w:rFonts w:hint="eastAsia" w:ascii="华文仿宋" w:hAnsi="华文仿宋" w:eastAsia="华文仿宋" w:cs="华文仿宋"/>
          <w:b/>
          <w:color w:val="C00000"/>
          <w:sz w:val="28"/>
          <w:szCs w:val="28"/>
        </w:rPr>
        <w:t>产学合作协同育人项目</w:t>
      </w:r>
      <w:r>
        <w:rPr>
          <w:rFonts w:hint="eastAsia" w:ascii="华文仿宋" w:hAnsi="华文仿宋" w:eastAsia="华文仿宋" w:cs="华文仿宋"/>
          <w:b/>
          <w:color w:val="C00000"/>
          <w:sz w:val="28"/>
          <w:szCs w:val="28"/>
          <w:lang w:val="en-US"/>
        </w:rPr>
        <w:t>7</w:t>
      </w:r>
      <w:r>
        <w:rPr>
          <w:rFonts w:hint="eastAsia" w:ascii="华文仿宋" w:hAnsi="华文仿宋" w:eastAsia="华文仿宋" w:cs="华文仿宋"/>
          <w:b/>
          <w:color w:val="C00000"/>
          <w:sz w:val="28"/>
          <w:szCs w:val="28"/>
        </w:rPr>
        <w:t>项</w:t>
      </w:r>
      <w:r>
        <w:rPr>
          <w:rFonts w:hint="eastAsia" w:ascii="华文仿宋" w:hAnsi="华文仿宋" w:eastAsia="华文仿宋" w:cs="华文仿宋"/>
          <w:b/>
          <w:color w:val="C00000"/>
          <w:sz w:val="28"/>
          <w:szCs w:val="28"/>
          <w:lang w:eastAsia="zh-CN"/>
        </w:rPr>
        <w:t>（</w:t>
      </w:r>
      <w:r>
        <w:rPr>
          <w:rFonts w:hint="eastAsia" w:ascii="华文仿宋" w:hAnsi="华文仿宋" w:eastAsia="华文仿宋" w:cs="华文仿宋"/>
          <w:b/>
          <w:color w:val="C00000"/>
          <w:sz w:val="28"/>
          <w:szCs w:val="28"/>
          <w:lang w:val="en-US" w:eastAsia="zh-CN"/>
        </w:rPr>
        <w:t>2022年</w:t>
      </w:r>
      <w:r>
        <w:rPr>
          <w:rFonts w:hint="eastAsia" w:ascii="华文仿宋" w:hAnsi="华文仿宋" w:eastAsia="华文仿宋" w:cs="华文仿宋"/>
          <w:b/>
          <w:color w:val="C00000"/>
          <w:sz w:val="28"/>
          <w:szCs w:val="28"/>
          <w:lang w:eastAsia="zh-CN"/>
        </w:rPr>
        <w:t>第一批）</w:t>
      </w:r>
      <w:r>
        <w:rPr>
          <w:rFonts w:hint="eastAsia" w:ascii="华文仿宋" w:hAnsi="华文仿宋" w:eastAsia="华文仿宋" w:cs="华文仿宋"/>
          <w:sz w:val="28"/>
          <w:szCs w:val="28"/>
        </w:rPr>
        <w:t>，</w:t>
      </w:r>
      <w:r>
        <w:rPr>
          <w:rFonts w:hint="eastAsia" w:ascii="华文仿宋" w:hAnsi="华文仿宋" w:eastAsia="华文仿宋" w:cs="华文仿宋"/>
          <w:sz w:val="28"/>
          <w:szCs w:val="28"/>
          <w:lang w:eastAsia="zh-CN"/>
        </w:rPr>
        <w:t>推荐省级大学生校外实践基地</w:t>
      </w:r>
      <w:r>
        <w:rPr>
          <w:rFonts w:hint="eastAsia" w:ascii="华文仿宋" w:hAnsi="华文仿宋" w:eastAsia="华文仿宋" w:cs="华文仿宋"/>
          <w:sz w:val="28"/>
          <w:szCs w:val="28"/>
          <w:lang w:val="en-US" w:eastAsia="zh-CN"/>
        </w:rPr>
        <w:t>1个，</w:t>
      </w:r>
      <w:r>
        <w:rPr>
          <w:rFonts w:hint="eastAsia" w:ascii="华文仿宋" w:hAnsi="华文仿宋" w:eastAsia="华文仿宋" w:cs="华文仿宋"/>
          <w:kern w:val="0"/>
          <w:sz w:val="28"/>
          <w:szCs w:val="28"/>
        </w:rPr>
        <w:t>建立兰溪校外实践教育基地</w:t>
      </w:r>
      <w:r>
        <w:rPr>
          <w:rFonts w:hint="eastAsia" w:ascii="华文仿宋" w:hAnsi="华文仿宋" w:eastAsia="华文仿宋" w:cs="华文仿宋"/>
          <w:kern w:val="0"/>
          <w:sz w:val="28"/>
          <w:szCs w:val="28"/>
          <w:lang w:val="en-US"/>
        </w:rPr>
        <w:t>14</w:t>
      </w:r>
      <w:r>
        <w:rPr>
          <w:rFonts w:hint="eastAsia" w:ascii="华文仿宋" w:hAnsi="华文仿宋" w:eastAsia="华文仿宋" w:cs="华文仿宋"/>
          <w:kern w:val="0"/>
          <w:sz w:val="28"/>
          <w:szCs w:val="28"/>
        </w:rPr>
        <w:t>个。</w:t>
      </w:r>
    </w:p>
    <w:p>
      <w:pPr>
        <w:spacing w:line="420" w:lineRule="exact"/>
        <w:ind w:firstLine="496" w:firstLineChars="177"/>
        <w:rPr>
          <w:rFonts w:hint="eastAsia" w:ascii="华文仿宋" w:hAnsi="华文仿宋" w:eastAsia="华文仿宋" w:cs="华文仿宋"/>
          <w:b/>
          <w:color w:val="000099"/>
          <w:sz w:val="28"/>
          <w:szCs w:val="28"/>
          <w:lang w:eastAsia="zh-CN"/>
        </w:rPr>
      </w:pPr>
      <w:r>
        <w:rPr>
          <w:rFonts w:hint="eastAsia" w:ascii="华文仿宋" w:hAnsi="华文仿宋" w:eastAsia="华文仿宋" w:cs="华文仿宋"/>
          <w:b/>
          <w:color w:val="000099"/>
          <w:sz w:val="28"/>
          <w:szCs w:val="28"/>
          <w:lang w:eastAsia="zh-CN"/>
        </w:rPr>
        <w:t>二、扎实推进高质量课程建设</w:t>
      </w:r>
    </w:p>
    <w:p>
      <w:pPr>
        <w:spacing w:line="400" w:lineRule="exact"/>
        <w:ind w:firstLine="560" w:firstLineChars="200"/>
        <w:rPr>
          <w:rFonts w:hint="eastAsia" w:ascii="华文仿宋" w:hAnsi="华文仿宋" w:eastAsia="华文仿宋" w:cs="华文仿宋"/>
          <w:spacing w:val="-2"/>
          <w:sz w:val="28"/>
          <w:szCs w:val="28"/>
          <w:lang w:val="en-US" w:eastAsia="zh-CN"/>
        </w:rPr>
      </w:pPr>
      <w:r>
        <w:rPr>
          <w:rFonts w:hint="eastAsia" w:ascii="华文仿宋" w:hAnsi="华文仿宋" w:eastAsia="华文仿宋" w:cs="华文仿宋"/>
          <w:sz w:val="28"/>
          <w:szCs w:val="28"/>
        </w:rPr>
        <w:t>深入推进一流课程建设，高标准验收</w:t>
      </w:r>
      <w:r>
        <w:rPr>
          <w:rFonts w:hint="eastAsia" w:ascii="华文仿宋" w:hAnsi="华文仿宋" w:eastAsia="华文仿宋" w:cs="华文仿宋"/>
          <w:sz w:val="28"/>
          <w:szCs w:val="28"/>
          <w:lang w:val="en-US"/>
        </w:rPr>
        <w:t>10</w:t>
      </w:r>
      <w:r>
        <w:rPr>
          <w:rFonts w:hint="eastAsia" w:ascii="华文仿宋" w:hAnsi="华文仿宋" w:eastAsia="华文仿宋" w:cs="华文仿宋"/>
          <w:sz w:val="28"/>
          <w:szCs w:val="28"/>
        </w:rPr>
        <w:t>门</w:t>
      </w:r>
      <w:r>
        <w:rPr>
          <w:rFonts w:hint="eastAsia" w:ascii="华文仿宋" w:hAnsi="华文仿宋" w:eastAsia="华文仿宋" w:cs="华文仿宋"/>
          <w:sz w:val="28"/>
          <w:szCs w:val="28"/>
          <w:lang w:val="en-US"/>
        </w:rPr>
        <w:t>2020</w:t>
      </w:r>
      <w:r>
        <w:rPr>
          <w:rFonts w:hint="eastAsia" w:ascii="华文仿宋" w:hAnsi="华文仿宋" w:eastAsia="华文仿宋" w:cs="华文仿宋"/>
          <w:sz w:val="28"/>
          <w:szCs w:val="28"/>
        </w:rPr>
        <w:t>年立项建设的</w:t>
      </w:r>
      <w:r>
        <w:rPr>
          <w:rFonts w:hint="eastAsia" w:ascii="华文仿宋" w:hAnsi="华文仿宋" w:eastAsia="华文仿宋" w:cs="华文仿宋"/>
          <w:sz w:val="28"/>
          <w:szCs w:val="28"/>
          <w:lang w:eastAsia="zh-CN"/>
        </w:rPr>
        <w:t>院级一流</w:t>
      </w:r>
      <w:r>
        <w:rPr>
          <w:rFonts w:hint="eastAsia" w:ascii="华文仿宋" w:hAnsi="华文仿宋" w:eastAsia="华文仿宋" w:cs="华文仿宋"/>
          <w:sz w:val="28"/>
          <w:szCs w:val="28"/>
        </w:rPr>
        <w:t>课程，</w:t>
      </w:r>
      <w:r>
        <w:rPr>
          <w:rFonts w:hint="eastAsia" w:ascii="华文仿宋" w:hAnsi="华文仿宋" w:eastAsia="华文仿宋" w:cs="华文仿宋"/>
          <w:sz w:val="28"/>
          <w:szCs w:val="28"/>
          <w:lang w:eastAsia="zh-CN"/>
        </w:rPr>
        <w:t>立项</w:t>
      </w:r>
      <w:r>
        <w:rPr>
          <w:rFonts w:hint="eastAsia" w:ascii="华文仿宋" w:hAnsi="华文仿宋" w:eastAsia="华文仿宋" w:cs="华文仿宋"/>
          <w:sz w:val="28"/>
          <w:szCs w:val="28"/>
          <w:lang w:val="en-US" w:eastAsia="zh-CN"/>
        </w:rPr>
        <w:t>6门院级</w:t>
      </w:r>
      <w:r>
        <w:rPr>
          <w:rFonts w:hint="eastAsia" w:ascii="华文仿宋" w:hAnsi="华文仿宋" w:eastAsia="华文仿宋" w:cs="华文仿宋"/>
          <w:sz w:val="28"/>
          <w:szCs w:val="28"/>
        </w:rPr>
        <w:t>一流课程培育项目。加大对线上线下混合式一流课程建设支持力度，开展一流课程建设与教学创新”</w:t>
      </w:r>
      <w:r>
        <w:rPr>
          <w:rFonts w:hint="eastAsia" w:ascii="华文仿宋" w:hAnsi="华文仿宋" w:eastAsia="华文仿宋" w:cs="华文仿宋"/>
          <w:sz w:val="28"/>
          <w:szCs w:val="28"/>
          <w:lang w:eastAsia="zh-CN"/>
        </w:rPr>
        <w:t>等</w:t>
      </w:r>
      <w:r>
        <w:rPr>
          <w:rFonts w:hint="eastAsia" w:ascii="华文仿宋" w:hAnsi="华文仿宋" w:eastAsia="华文仿宋" w:cs="华文仿宋"/>
          <w:sz w:val="28"/>
          <w:szCs w:val="28"/>
        </w:rPr>
        <w:t>主题全员培训，鼓励教师尤其青年教师积极打造线上线下混合式“金课”。2022年</w:t>
      </w:r>
      <w:r>
        <w:rPr>
          <w:rFonts w:hint="eastAsia" w:ascii="华文仿宋" w:hAnsi="华文仿宋" w:eastAsia="华文仿宋" w:cs="华文仿宋"/>
          <w:bCs/>
          <w:sz w:val="28"/>
          <w:szCs w:val="28"/>
        </w:rPr>
        <w:t>29门课程被认定为省级一流课程，</w:t>
      </w:r>
      <w:r>
        <w:rPr>
          <w:rFonts w:hint="eastAsia" w:ascii="华文仿宋" w:hAnsi="华文仿宋" w:eastAsia="华文仿宋" w:cs="华文仿宋"/>
          <w:b/>
          <w:bCs w:val="0"/>
          <w:color w:val="C00000"/>
          <w:sz w:val="28"/>
          <w:szCs w:val="28"/>
        </w:rPr>
        <w:t>其中线上一流课程5个，线下一流课程3个，线上线下混合式一流课程15个，社会实践一流课程5个，劳动教育一流本科课程1个。</w:t>
      </w:r>
      <w:r>
        <w:rPr>
          <w:rFonts w:hint="eastAsia" w:ascii="华文仿宋" w:hAnsi="华文仿宋" w:eastAsia="华文仿宋" w:cs="华文仿宋"/>
          <w:sz w:val="28"/>
          <w:szCs w:val="28"/>
        </w:rPr>
        <w:t>2022年，为打造精品教材，进一步提升教材建设层次，</w:t>
      </w:r>
      <w:r>
        <w:rPr>
          <w:rFonts w:hint="eastAsia" w:ascii="华文仿宋" w:hAnsi="华文仿宋" w:eastAsia="华文仿宋" w:cs="华文仿宋"/>
          <w:spacing w:val="-2"/>
          <w:sz w:val="28"/>
          <w:szCs w:val="28"/>
        </w:rPr>
        <w:t>不断提高课堂和课程教学质量，学院立项重点教材建设项目5项，其中新形态教材3部</w:t>
      </w:r>
      <w:r>
        <w:rPr>
          <w:rFonts w:hint="eastAsia" w:ascii="华文仿宋" w:hAnsi="华文仿宋" w:eastAsia="华文仿宋" w:cs="华文仿宋"/>
          <w:spacing w:val="-2"/>
          <w:sz w:val="28"/>
          <w:szCs w:val="28"/>
          <w:lang w:eastAsia="zh-CN"/>
        </w:rPr>
        <w:t>，申报省级</w:t>
      </w:r>
      <w:r>
        <w:rPr>
          <w:rFonts w:hint="eastAsia" w:ascii="华文仿宋" w:hAnsi="华文仿宋" w:eastAsia="华文仿宋" w:cs="华文仿宋"/>
          <w:spacing w:val="-2"/>
          <w:sz w:val="28"/>
          <w:szCs w:val="28"/>
          <w:lang w:val="en-US" w:eastAsia="zh-CN"/>
        </w:rPr>
        <w:t>首批“四新”重点教材建设项目2项。</w:t>
      </w:r>
    </w:p>
    <w:p>
      <w:pPr>
        <w:spacing w:line="400" w:lineRule="exact"/>
        <w:ind w:firstLine="560" w:firstLineChars="200"/>
        <w:rPr>
          <w:rFonts w:hint="eastAsia" w:ascii="华文仿宋" w:hAnsi="华文仿宋" w:eastAsia="华文仿宋" w:cs="华文仿宋"/>
          <w:b/>
          <w:bCs w:val="0"/>
          <w:color w:val="C00000"/>
          <w:kern w:val="0"/>
          <w:sz w:val="28"/>
          <w:szCs w:val="28"/>
        </w:rPr>
      </w:pPr>
      <w:r>
        <w:rPr>
          <w:rFonts w:hint="eastAsia" w:ascii="华文仿宋" w:hAnsi="华文仿宋" w:eastAsia="华文仿宋" w:cs="华文仿宋"/>
          <w:sz w:val="28"/>
          <w:szCs w:val="28"/>
        </w:rPr>
        <w:t>贯彻落实教育部《高等学校课程思政建设指导纲要》等文件精神，</w:t>
      </w:r>
      <w:r>
        <w:rPr>
          <w:rFonts w:hint="eastAsia" w:ascii="华文仿宋" w:hAnsi="华文仿宋" w:eastAsia="华文仿宋" w:cs="华文仿宋"/>
          <w:sz w:val="28"/>
          <w:szCs w:val="28"/>
          <w:lang w:eastAsia="zh-CN"/>
        </w:rPr>
        <w:t>根据</w:t>
      </w:r>
      <w:r>
        <w:rPr>
          <w:rFonts w:hint="eastAsia" w:ascii="华文仿宋" w:hAnsi="华文仿宋" w:eastAsia="华文仿宋" w:cs="华文仿宋"/>
          <w:sz w:val="28"/>
          <w:szCs w:val="28"/>
        </w:rPr>
        <w:t>《浙江师范大学行知学院全面推进课程思政建设实施方案》，做好顶层设计。建设院级课程思政微课</w:t>
      </w:r>
      <w:r>
        <w:rPr>
          <w:rFonts w:hint="eastAsia" w:ascii="华文仿宋" w:hAnsi="华文仿宋" w:eastAsia="华文仿宋" w:cs="华文仿宋"/>
          <w:sz w:val="28"/>
          <w:szCs w:val="28"/>
          <w:lang w:val="en-US"/>
        </w:rPr>
        <w:t>14</w:t>
      </w:r>
      <w:r>
        <w:rPr>
          <w:rFonts w:hint="eastAsia" w:ascii="华文仿宋" w:hAnsi="华文仿宋" w:eastAsia="华文仿宋" w:cs="华文仿宋"/>
          <w:sz w:val="28"/>
          <w:szCs w:val="28"/>
        </w:rPr>
        <w:t>门，遴选优秀课程建设典型案例</w:t>
      </w:r>
      <w:r>
        <w:rPr>
          <w:rFonts w:hint="eastAsia" w:ascii="华文仿宋" w:hAnsi="华文仿宋" w:eastAsia="华文仿宋" w:cs="华文仿宋"/>
          <w:sz w:val="28"/>
          <w:szCs w:val="28"/>
          <w:lang w:val="en-US"/>
        </w:rPr>
        <w:t>24</w:t>
      </w:r>
      <w:r>
        <w:rPr>
          <w:rFonts w:hint="eastAsia" w:ascii="华文仿宋" w:hAnsi="华文仿宋" w:eastAsia="华文仿宋" w:cs="华文仿宋"/>
          <w:sz w:val="28"/>
          <w:szCs w:val="28"/>
        </w:rPr>
        <w:t>门</w:t>
      </w:r>
      <w:r>
        <w:rPr>
          <w:rFonts w:hint="eastAsia" w:ascii="华文仿宋" w:hAnsi="华文仿宋" w:eastAsia="华文仿宋" w:cs="华文仿宋"/>
          <w:sz w:val="28"/>
          <w:szCs w:val="28"/>
          <w:lang w:eastAsia="zh-CN"/>
        </w:rPr>
        <w:t>，立项课程思政教学改革专题研究项目</w:t>
      </w:r>
      <w:r>
        <w:rPr>
          <w:rFonts w:hint="eastAsia" w:ascii="华文仿宋" w:hAnsi="华文仿宋" w:eastAsia="华文仿宋" w:cs="华文仿宋"/>
          <w:sz w:val="28"/>
          <w:szCs w:val="28"/>
          <w:lang w:val="en-US" w:eastAsia="zh-CN"/>
        </w:rPr>
        <w:t>14个</w:t>
      </w:r>
      <w:r>
        <w:rPr>
          <w:rFonts w:hint="eastAsia" w:ascii="华文仿宋" w:hAnsi="华文仿宋" w:eastAsia="华文仿宋" w:cs="华文仿宋"/>
          <w:sz w:val="28"/>
          <w:szCs w:val="28"/>
        </w:rPr>
        <w:t>。获</w:t>
      </w:r>
      <w:r>
        <w:rPr>
          <w:rFonts w:hint="eastAsia" w:ascii="华文仿宋" w:hAnsi="华文仿宋" w:eastAsia="华文仿宋" w:cs="华文仿宋"/>
          <w:b/>
          <w:color w:val="C00000"/>
          <w:sz w:val="28"/>
          <w:szCs w:val="28"/>
        </w:rPr>
        <w:t>浙江省课程思政示范课程</w:t>
      </w:r>
      <w:r>
        <w:rPr>
          <w:rFonts w:hint="eastAsia" w:ascii="华文仿宋" w:hAnsi="华文仿宋" w:eastAsia="华文仿宋" w:cs="华文仿宋"/>
          <w:b/>
          <w:color w:val="C00000"/>
          <w:sz w:val="28"/>
          <w:szCs w:val="28"/>
          <w:lang w:val="en-US"/>
        </w:rPr>
        <w:t>3</w:t>
      </w:r>
      <w:r>
        <w:rPr>
          <w:rFonts w:hint="eastAsia" w:ascii="华文仿宋" w:hAnsi="华文仿宋" w:eastAsia="华文仿宋" w:cs="华文仿宋"/>
          <w:b/>
          <w:color w:val="C00000"/>
          <w:sz w:val="28"/>
          <w:szCs w:val="28"/>
        </w:rPr>
        <w:t>门</w:t>
      </w:r>
      <w:r>
        <w:rPr>
          <w:rFonts w:hint="eastAsia" w:ascii="华文仿宋" w:hAnsi="华文仿宋" w:eastAsia="华文仿宋" w:cs="华文仿宋"/>
          <w:sz w:val="28"/>
          <w:szCs w:val="28"/>
        </w:rPr>
        <w:t>、</w:t>
      </w:r>
      <w:r>
        <w:rPr>
          <w:rFonts w:hint="eastAsia" w:ascii="华文仿宋" w:hAnsi="华文仿宋" w:eastAsia="华文仿宋" w:cs="华文仿宋"/>
          <w:b/>
          <w:color w:val="C00000"/>
          <w:sz w:val="28"/>
          <w:szCs w:val="28"/>
        </w:rPr>
        <w:t>课程思政教学研究项目2项、课程思政示范基层教学组织1个</w:t>
      </w:r>
      <w:r>
        <w:rPr>
          <w:rFonts w:hint="eastAsia" w:ascii="华文仿宋" w:hAnsi="华文仿宋" w:eastAsia="华文仿宋" w:cs="华文仿宋"/>
          <w:sz w:val="28"/>
          <w:szCs w:val="28"/>
        </w:rPr>
        <w:t>。</w:t>
      </w:r>
    </w:p>
    <w:p>
      <w:pPr>
        <w:spacing w:line="420" w:lineRule="exact"/>
        <w:ind w:firstLine="496" w:firstLineChars="177"/>
        <w:rPr>
          <w:rFonts w:hint="eastAsia" w:ascii="华文仿宋" w:hAnsi="华文仿宋" w:eastAsia="华文仿宋" w:cs="华文仿宋"/>
          <w:b/>
          <w:color w:val="000099"/>
          <w:sz w:val="28"/>
          <w:szCs w:val="28"/>
        </w:rPr>
      </w:pPr>
      <w:r>
        <w:rPr>
          <w:rFonts w:hint="eastAsia" w:ascii="华文仿宋" w:hAnsi="华文仿宋" w:eastAsia="华文仿宋" w:cs="华文仿宋"/>
          <w:b/>
          <w:color w:val="000099"/>
          <w:sz w:val="28"/>
          <w:szCs w:val="28"/>
        </w:rPr>
        <w:t>三、努力提升教师教学水平</w:t>
      </w:r>
    </w:p>
    <w:p>
      <w:pPr>
        <w:spacing w:line="400" w:lineRule="exact"/>
        <w:ind w:firstLine="495" w:firstLineChars="177"/>
        <w:rPr>
          <w:rFonts w:hint="eastAsia" w:ascii="华文仿宋" w:hAnsi="华文仿宋" w:eastAsia="华文仿宋" w:cs="华文仿宋"/>
          <w:sz w:val="28"/>
          <w:szCs w:val="28"/>
        </w:rPr>
      </w:pPr>
      <w:r>
        <w:rPr>
          <w:rFonts w:hint="eastAsia" w:ascii="华文仿宋" w:hAnsi="华文仿宋" w:eastAsia="华文仿宋" w:cs="华文仿宋"/>
          <w:sz w:val="28"/>
          <w:szCs w:val="28"/>
        </w:rPr>
        <w:t>教师教</w:t>
      </w:r>
      <w:r>
        <w:rPr>
          <w:rFonts w:hint="eastAsia" w:ascii="华文仿宋" w:hAnsi="华文仿宋" w:eastAsia="华文仿宋" w:cs="华文仿宋"/>
          <w:color w:val="000000"/>
          <w:kern w:val="0"/>
          <w:sz w:val="28"/>
          <w:szCs w:val="28"/>
        </w:rPr>
        <w:t>学发展中心深入实施教师教学能力提升计划，严格落实青年教师助讲培养制度，举办教育理论培训（</w:t>
      </w:r>
      <w:r>
        <w:rPr>
          <w:rFonts w:hint="eastAsia" w:ascii="华文仿宋" w:hAnsi="华文仿宋" w:eastAsia="华文仿宋" w:cs="华文仿宋"/>
          <w:color w:val="000000"/>
          <w:kern w:val="0"/>
          <w:sz w:val="28"/>
          <w:szCs w:val="28"/>
          <w:lang w:eastAsia="zh-CN"/>
        </w:rPr>
        <w:t>“</w:t>
      </w:r>
      <w:r>
        <w:rPr>
          <w:rFonts w:hint="eastAsia" w:ascii="华文仿宋" w:hAnsi="华文仿宋" w:eastAsia="华文仿宋" w:cs="华文仿宋"/>
          <w:sz w:val="28"/>
          <w:szCs w:val="28"/>
        </w:rPr>
        <w:t>新时期高等教育教学改革与创新”</w:t>
      </w:r>
      <w:r>
        <w:rPr>
          <w:rFonts w:hint="eastAsia" w:ascii="华文仿宋" w:hAnsi="华文仿宋" w:eastAsia="华文仿宋" w:cs="华文仿宋"/>
          <w:sz w:val="28"/>
          <w:szCs w:val="28"/>
          <w:lang w:eastAsia="zh-CN"/>
        </w:rPr>
        <w:t>、“</w:t>
      </w:r>
      <w:r>
        <w:rPr>
          <w:rFonts w:hint="eastAsia" w:ascii="华文仿宋" w:hAnsi="华文仿宋" w:eastAsia="华文仿宋" w:cs="华文仿宋"/>
          <w:sz w:val="28"/>
          <w:szCs w:val="28"/>
        </w:rPr>
        <w:t>基于OBE理念的混合式教学改革与构建多元化课程评价体系设计、实施专题</w:t>
      </w:r>
      <w:r>
        <w:rPr>
          <w:rFonts w:hint="eastAsia" w:ascii="华文仿宋" w:hAnsi="华文仿宋" w:eastAsia="华文仿宋" w:cs="华文仿宋"/>
          <w:sz w:val="28"/>
          <w:szCs w:val="28"/>
          <w:lang w:eastAsia="zh-CN"/>
        </w:rPr>
        <w:t>”</w:t>
      </w:r>
      <w:r>
        <w:rPr>
          <w:rFonts w:hint="eastAsia" w:ascii="华文仿宋" w:hAnsi="华文仿宋" w:eastAsia="华文仿宋" w:cs="华文仿宋"/>
          <w:color w:val="000000"/>
          <w:kern w:val="0"/>
          <w:sz w:val="28"/>
          <w:szCs w:val="28"/>
        </w:rPr>
        <w:t>）、教学技能培训、全员教研培训、教研活动展示周、课堂教学巡察、名师网络课程</w:t>
      </w:r>
      <w:r>
        <w:rPr>
          <w:rFonts w:hint="eastAsia" w:ascii="华文仿宋" w:hAnsi="华文仿宋" w:eastAsia="华文仿宋" w:cs="华文仿宋"/>
          <w:color w:val="000000"/>
          <w:kern w:val="0"/>
          <w:sz w:val="28"/>
          <w:szCs w:val="28"/>
          <w:lang w:eastAsia="zh-CN"/>
        </w:rPr>
        <w:t>（</w:t>
      </w:r>
      <w:r>
        <w:rPr>
          <w:rFonts w:hint="eastAsia" w:ascii="华文仿宋" w:hAnsi="华文仿宋" w:eastAsia="华文仿宋" w:cs="华文仿宋"/>
          <w:sz w:val="28"/>
          <w:szCs w:val="28"/>
          <w:lang w:val="en-US" w:eastAsia="zh-CN"/>
        </w:rPr>
        <w:t>秋季</w:t>
      </w:r>
      <w:r>
        <w:rPr>
          <w:rFonts w:hint="eastAsia" w:ascii="华文仿宋" w:hAnsi="华文仿宋" w:eastAsia="华文仿宋" w:cs="华文仿宋"/>
          <w:sz w:val="28"/>
          <w:szCs w:val="28"/>
        </w:rPr>
        <w:t>学期</w:t>
      </w:r>
      <w:r>
        <w:rPr>
          <w:rFonts w:hint="eastAsia" w:ascii="华文仿宋" w:hAnsi="华文仿宋" w:eastAsia="华文仿宋" w:cs="华文仿宋"/>
          <w:sz w:val="28"/>
          <w:szCs w:val="28"/>
          <w:lang w:eastAsia="zh-CN"/>
        </w:rPr>
        <w:t>清华大学</w:t>
      </w:r>
      <w:r>
        <w:rPr>
          <w:rFonts w:hint="eastAsia" w:ascii="华文仿宋" w:hAnsi="华文仿宋" w:eastAsia="华文仿宋" w:cs="华文仿宋"/>
          <w:sz w:val="28"/>
          <w:szCs w:val="28"/>
        </w:rPr>
        <w:t>雨课堂克隆班</w:t>
      </w:r>
      <w:r>
        <w:rPr>
          <w:rFonts w:hint="eastAsia" w:ascii="华文仿宋" w:hAnsi="华文仿宋" w:eastAsia="华文仿宋" w:cs="华文仿宋"/>
          <w:color w:val="000000"/>
          <w:kern w:val="0"/>
          <w:sz w:val="28"/>
          <w:szCs w:val="28"/>
          <w:lang w:eastAsia="zh-CN"/>
        </w:rPr>
        <w:t>）</w:t>
      </w:r>
      <w:r>
        <w:rPr>
          <w:rFonts w:hint="eastAsia" w:ascii="华文仿宋" w:hAnsi="华文仿宋" w:eastAsia="华文仿宋" w:cs="华文仿宋"/>
          <w:color w:val="000000"/>
          <w:kern w:val="0"/>
          <w:sz w:val="28"/>
          <w:szCs w:val="28"/>
        </w:rPr>
        <w:t>等各类校内外活动。</w:t>
      </w:r>
      <w:r>
        <w:rPr>
          <w:rFonts w:hint="eastAsia" w:ascii="华文仿宋" w:hAnsi="华文仿宋" w:eastAsia="华文仿宋" w:cs="华文仿宋"/>
          <w:sz w:val="28"/>
          <w:szCs w:val="28"/>
        </w:rPr>
        <w:t xml:space="preserve">完善基层教学组织运行机制，持续开展教师教学水平提升计划 </w:t>
      </w:r>
      <w:r>
        <w:rPr>
          <w:rFonts w:hint="eastAsia" w:ascii="华文仿宋" w:hAnsi="华文仿宋" w:eastAsia="华文仿宋" w:cs="华文仿宋"/>
          <w:b/>
          <w:bCs/>
          <w:color w:val="C00000"/>
          <w:sz w:val="28"/>
          <w:szCs w:val="28"/>
        </w:rPr>
        <w:t>“一师一金”</w:t>
      </w:r>
      <w:r>
        <w:rPr>
          <w:rFonts w:hint="eastAsia" w:ascii="华文仿宋" w:hAnsi="华文仿宋" w:eastAsia="华文仿宋" w:cs="华文仿宋"/>
          <w:sz w:val="28"/>
          <w:szCs w:val="28"/>
        </w:rPr>
        <w:t>特色教研活动。</w:t>
      </w:r>
    </w:p>
    <w:p>
      <w:pPr>
        <w:spacing w:line="400" w:lineRule="exact"/>
        <w:ind w:firstLine="495" w:firstLineChars="177"/>
        <w:rPr>
          <w:rFonts w:hint="eastAsia" w:ascii="华文仿宋" w:hAnsi="华文仿宋" w:eastAsia="华文仿宋" w:cs="华文仿宋"/>
          <w:sz w:val="28"/>
          <w:szCs w:val="28"/>
        </w:rPr>
      </w:pPr>
      <w:r>
        <w:rPr>
          <w:rFonts w:hint="eastAsia" w:ascii="华文仿宋" w:hAnsi="华文仿宋" w:eastAsia="华文仿宋" w:cs="华文仿宋"/>
          <w:sz w:val="28"/>
          <w:szCs w:val="28"/>
        </w:rPr>
        <w:t>借助教师教学竞赛载体，积极探索基于教师教学竞赛的应用型本科院校教师教学能力提升策略实践，在浙江省第十二届青年教师教学技能竞赛（</w:t>
      </w:r>
      <w:r>
        <w:rPr>
          <w:rFonts w:hint="eastAsia" w:ascii="华文仿宋" w:hAnsi="华文仿宋" w:eastAsia="华文仿宋" w:cs="华文仿宋"/>
          <w:b/>
          <w:bCs/>
          <w:color w:val="C00000"/>
          <w:sz w:val="28"/>
          <w:szCs w:val="28"/>
        </w:rPr>
        <w:t>二等奖2项</w:t>
      </w:r>
      <w:r>
        <w:rPr>
          <w:rFonts w:hint="eastAsia" w:ascii="华文仿宋" w:hAnsi="华文仿宋" w:eastAsia="华文仿宋" w:cs="华文仿宋"/>
          <w:sz w:val="28"/>
          <w:szCs w:val="28"/>
        </w:rPr>
        <w:t>），浙江省第二届高校教师教学创新大赛（含课程思政专项赛）（</w:t>
      </w:r>
      <w:r>
        <w:rPr>
          <w:rFonts w:hint="eastAsia" w:ascii="华文仿宋" w:hAnsi="华文仿宋" w:eastAsia="华文仿宋" w:cs="华文仿宋"/>
          <w:b/>
          <w:bCs/>
          <w:color w:val="C00000"/>
          <w:sz w:val="28"/>
          <w:szCs w:val="28"/>
        </w:rPr>
        <w:t>一等奖1项，二等奖1项，三等奖2项，优胜奖3项</w:t>
      </w:r>
      <w:r>
        <w:rPr>
          <w:rFonts w:hint="eastAsia" w:ascii="华文仿宋" w:hAnsi="华文仿宋" w:eastAsia="华文仿宋" w:cs="华文仿宋"/>
          <w:sz w:val="28"/>
          <w:szCs w:val="28"/>
        </w:rPr>
        <w:t>）</w:t>
      </w:r>
      <w:r>
        <w:rPr>
          <w:rFonts w:hint="eastAsia" w:ascii="华文仿宋" w:hAnsi="华文仿宋" w:eastAsia="华文仿宋" w:cs="华文仿宋"/>
          <w:sz w:val="28"/>
          <w:szCs w:val="28"/>
          <w:lang w:eastAsia="zh-CN"/>
        </w:rPr>
        <w:t>、2022年浙江省高等学校外语微课优秀作品征集（</w:t>
      </w:r>
      <w:r>
        <w:rPr>
          <w:rFonts w:hint="eastAsia" w:ascii="华文仿宋" w:hAnsi="华文仿宋" w:eastAsia="华文仿宋" w:cs="华文仿宋"/>
          <w:b/>
          <w:bCs/>
          <w:color w:val="C00000"/>
          <w:sz w:val="28"/>
          <w:szCs w:val="28"/>
          <w:lang w:eastAsia="zh-CN"/>
        </w:rPr>
        <w:t>省级三等奖</w:t>
      </w:r>
      <w:r>
        <w:rPr>
          <w:rFonts w:hint="default" w:ascii="华文仿宋" w:hAnsi="华文仿宋" w:eastAsia="华文仿宋" w:cs="华文仿宋"/>
          <w:b/>
          <w:bCs/>
          <w:color w:val="C00000"/>
          <w:sz w:val="28"/>
          <w:szCs w:val="28"/>
          <w:lang w:val="en-US" w:eastAsia="zh-CN"/>
        </w:rPr>
        <w:t>1</w:t>
      </w:r>
      <w:r>
        <w:rPr>
          <w:rFonts w:hint="eastAsia" w:ascii="华文仿宋" w:hAnsi="华文仿宋" w:eastAsia="华文仿宋" w:cs="华文仿宋"/>
          <w:b/>
          <w:bCs/>
          <w:color w:val="C00000"/>
          <w:sz w:val="28"/>
          <w:szCs w:val="28"/>
          <w:lang w:val="en-US" w:eastAsia="zh-CN"/>
        </w:rPr>
        <w:t>项</w:t>
      </w:r>
      <w:r>
        <w:rPr>
          <w:rFonts w:hint="eastAsia" w:ascii="华文仿宋" w:hAnsi="华文仿宋" w:eastAsia="华文仿宋" w:cs="华文仿宋"/>
          <w:sz w:val="28"/>
          <w:szCs w:val="28"/>
          <w:lang w:eastAsia="zh-CN"/>
        </w:rPr>
        <w:t>）</w:t>
      </w:r>
      <w:r>
        <w:rPr>
          <w:rFonts w:hint="eastAsia" w:ascii="华文仿宋" w:hAnsi="华文仿宋" w:eastAsia="华文仿宋" w:cs="华文仿宋"/>
          <w:sz w:val="28"/>
          <w:szCs w:val="28"/>
        </w:rPr>
        <w:t>等比赛中均荣获佳绩。</w:t>
      </w:r>
      <w:bookmarkStart w:id="0" w:name="_GoBack"/>
      <w:bookmarkEnd w:id="0"/>
    </w:p>
    <w:p>
      <w:pPr>
        <w:spacing w:line="400" w:lineRule="exact"/>
        <w:ind w:firstLine="495" w:firstLineChars="177"/>
        <w:rPr>
          <w:rFonts w:hint="eastAsia" w:ascii="华文仿宋" w:hAnsi="华文仿宋" w:eastAsia="华文仿宋" w:cs="华文仿宋"/>
          <w:sz w:val="28"/>
          <w:szCs w:val="28"/>
        </w:rPr>
      </w:pPr>
      <w:r>
        <w:rPr>
          <w:rFonts w:hint="eastAsia" w:ascii="华文仿宋" w:hAnsi="华文仿宋" w:eastAsia="华文仿宋" w:cs="华文仿宋"/>
          <w:sz w:val="28"/>
          <w:szCs w:val="28"/>
        </w:rPr>
        <w:t>注重加强教学改革的顶层设计和高水平教学成果的培育力度，</w:t>
      </w:r>
      <w:r>
        <w:rPr>
          <w:rFonts w:hint="eastAsia" w:ascii="华文仿宋" w:hAnsi="华文仿宋" w:eastAsia="华文仿宋" w:cs="华文仿宋"/>
          <w:b/>
          <w:color w:val="FF0000"/>
          <w:sz w:val="28"/>
          <w:szCs w:val="28"/>
          <w:lang w:eastAsia="zh-CN"/>
        </w:rPr>
        <w:t>实施</w:t>
      </w:r>
      <w:r>
        <w:rPr>
          <w:rFonts w:hint="eastAsia" w:ascii="华文仿宋" w:hAnsi="华文仿宋" w:eastAsia="华文仿宋" w:cs="华文仿宋"/>
          <w:b/>
          <w:color w:val="FF0000"/>
          <w:sz w:val="28"/>
          <w:szCs w:val="28"/>
        </w:rPr>
        <w:t>《浙江师范大学行知学院教学奖励办法》，</w:t>
      </w:r>
      <w:r>
        <w:rPr>
          <w:rFonts w:hint="eastAsia" w:ascii="华文仿宋" w:hAnsi="华文仿宋" w:eastAsia="华文仿宋" w:cs="华文仿宋"/>
          <w:sz w:val="28"/>
          <w:szCs w:val="28"/>
        </w:rPr>
        <w:t>鼓励广大教师和管理人员积极投入教育教学改革与研究，形成了教学研究和改革的良好氛围，申报省</w:t>
      </w:r>
      <w:r>
        <w:rPr>
          <w:rFonts w:hint="eastAsia" w:ascii="华文仿宋" w:hAnsi="华文仿宋" w:eastAsia="华文仿宋" w:cs="华文仿宋"/>
          <w:sz w:val="28"/>
          <w:szCs w:val="28"/>
          <w:lang w:eastAsia="zh-CN"/>
        </w:rPr>
        <w:t>教改项目</w:t>
      </w:r>
      <w:r>
        <w:rPr>
          <w:rFonts w:hint="eastAsia" w:ascii="华文仿宋" w:hAnsi="华文仿宋" w:eastAsia="华文仿宋" w:cs="华文仿宋"/>
          <w:sz w:val="28"/>
          <w:szCs w:val="28"/>
          <w:lang w:val="en-US"/>
        </w:rPr>
        <w:t>5</w:t>
      </w:r>
      <w:r>
        <w:rPr>
          <w:rFonts w:hint="eastAsia" w:ascii="华文仿宋" w:hAnsi="华文仿宋" w:eastAsia="华文仿宋" w:cs="华文仿宋"/>
          <w:sz w:val="28"/>
          <w:szCs w:val="28"/>
        </w:rPr>
        <w:t>项</w:t>
      </w:r>
      <w:r>
        <w:rPr>
          <w:rFonts w:hint="eastAsia" w:ascii="华文仿宋" w:hAnsi="华文仿宋" w:eastAsia="华文仿宋" w:cs="华文仿宋"/>
          <w:sz w:val="28"/>
          <w:szCs w:val="28"/>
          <w:lang w:eastAsia="zh-CN"/>
        </w:rPr>
        <w:t>，中国高教学会“2022年教育科学研究规划课题”1项，立项院级教改项目</w:t>
      </w:r>
      <w:r>
        <w:rPr>
          <w:rFonts w:hint="eastAsia" w:ascii="华文仿宋" w:hAnsi="华文仿宋" w:eastAsia="华文仿宋" w:cs="华文仿宋"/>
          <w:sz w:val="28"/>
          <w:szCs w:val="28"/>
          <w:lang w:val="en-US" w:eastAsia="zh-CN"/>
        </w:rPr>
        <w:t>31项</w:t>
      </w:r>
      <w:r>
        <w:rPr>
          <w:rFonts w:hint="eastAsia" w:ascii="华文仿宋" w:hAnsi="华文仿宋" w:eastAsia="华文仿宋" w:cs="华文仿宋"/>
          <w:sz w:val="28"/>
          <w:szCs w:val="28"/>
        </w:rPr>
        <w:t>。</w:t>
      </w:r>
    </w:p>
    <w:p>
      <w:pPr>
        <w:autoSpaceDE w:val="0"/>
        <w:autoSpaceDN w:val="0"/>
        <w:adjustRightInd w:val="0"/>
        <w:spacing w:line="420" w:lineRule="exact"/>
        <w:ind w:firstLine="496" w:firstLineChars="177"/>
        <w:jc w:val="left"/>
        <w:rPr>
          <w:rFonts w:hint="eastAsia" w:ascii="华文仿宋" w:hAnsi="华文仿宋" w:eastAsia="华文仿宋" w:cs="华文仿宋"/>
          <w:b/>
          <w:sz w:val="28"/>
          <w:szCs w:val="28"/>
        </w:rPr>
      </w:pPr>
      <w:r>
        <w:rPr>
          <w:rFonts w:hint="eastAsia" w:ascii="华文仿宋" w:hAnsi="华文仿宋" w:eastAsia="华文仿宋" w:cs="华文仿宋"/>
          <w:b/>
          <w:color w:val="000099"/>
          <w:sz w:val="28"/>
          <w:szCs w:val="28"/>
        </w:rPr>
        <w:t>四、深入推进实践体系建设</w:t>
      </w:r>
    </w:p>
    <w:p>
      <w:pPr>
        <w:spacing w:line="40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通过</w:t>
      </w:r>
      <w:r>
        <w:rPr>
          <w:rFonts w:hint="eastAsia" w:ascii="华文仿宋" w:hAnsi="华文仿宋" w:eastAsia="华文仿宋" w:cs="华文仿宋"/>
          <w:b/>
          <w:bCs/>
          <w:color w:val="C00000"/>
          <w:sz w:val="28"/>
          <w:szCs w:val="28"/>
        </w:rPr>
        <w:t>校友邦互联网综合实践平台</w:t>
      </w:r>
      <w:r>
        <w:rPr>
          <w:rFonts w:hint="eastAsia" w:ascii="华文仿宋" w:hAnsi="华文仿宋" w:eastAsia="华文仿宋" w:cs="华文仿宋"/>
          <w:sz w:val="28"/>
          <w:szCs w:val="28"/>
        </w:rPr>
        <w:t>的实时数据记录，以学生实践学习质量为内核，分析支撑系统的双导师指导、实践基地使用质量，着重进行实践教育质量数据的分析与应用，开展实践教育质量体系研究，培育教学成果“四化融合 全程融通”应用型人才实践能力培养体系。</w:t>
      </w:r>
    </w:p>
    <w:p>
      <w:pPr>
        <w:spacing w:line="40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以学科竞赛为突破口，坚持以赛促学、以赛促教的理念，强化竞赛在应用型人才培养中的积极作用。2022年中国高等教育学会高校竞赛评估与管理体系研究工作组发布2017-2021年全国普通高校大学生竞赛排行榜，我院位居全国“民办及独立学院”</w:t>
      </w:r>
      <w:r>
        <w:rPr>
          <w:rFonts w:hint="eastAsia" w:ascii="华文仿宋" w:hAnsi="华文仿宋" w:eastAsia="华文仿宋" w:cs="华文仿宋"/>
          <w:b/>
          <w:bCs/>
          <w:color w:val="C00000"/>
          <w:sz w:val="28"/>
          <w:szCs w:val="28"/>
        </w:rPr>
        <w:t>第5位</w:t>
      </w:r>
      <w:r>
        <w:rPr>
          <w:rFonts w:hint="eastAsia" w:ascii="华文仿宋" w:hAnsi="华文仿宋" w:eastAsia="华文仿宋" w:cs="华文仿宋"/>
          <w:sz w:val="28"/>
          <w:szCs w:val="28"/>
        </w:rPr>
        <w:t>（浙江省内第2）,实现历史突破。</w:t>
      </w:r>
      <w:r>
        <w:rPr>
          <w:rFonts w:hint="eastAsia" w:ascii="华文仿宋" w:hAnsi="华文仿宋" w:eastAsia="华文仿宋" w:cs="华文仿宋"/>
          <w:sz w:val="28"/>
          <w:szCs w:val="28"/>
          <w:lang w:eastAsia="zh-CN"/>
        </w:rPr>
        <w:t>在</w:t>
      </w:r>
      <w:r>
        <w:rPr>
          <w:rFonts w:hint="eastAsia" w:ascii="华文仿宋" w:hAnsi="华文仿宋" w:eastAsia="华文仿宋" w:cs="华文仿宋"/>
          <w:sz w:val="28"/>
          <w:szCs w:val="28"/>
        </w:rPr>
        <w:t>第十届全国大学生机械创新设计大赛（</w:t>
      </w:r>
      <w:r>
        <w:rPr>
          <w:rFonts w:hint="eastAsia" w:ascii="华文仿宋" w:hAnsi="华文仿宋" w:eastAsia="华文仿宋" w:cs="华文仿宋"/>
          <w:b/>
          <w:bCs/>
          <w:color w:val="C00000"/>
          <w:sz w:val="28"/>
          <w:szCs w:val="28"/>
        </w:rPr>
        <w:t>国家级一等奖1项，三等奖1项</w:t>
      </w:r>
      <w:r>
        <w:rPr>
          <w:rFonts w:hint="eastAsia" w:ascii="华文仿宋" w:hAnsi="华文仿宋" w:eastAsia="华文仿宋" w:cs="华文仿宋"/>
          <w:sz w:val="28"/>
          <w:szCs w:val="28"/>
        </w:rPr>
        <w:t>）</w:t>
      </w:r>
      <w:r>
        <w:rPr>
          <w:rFonts w:hint="eastAsia" w:ascii="华文仿宋" w:hAnsi="华文仿宋" w:eastAsia="华文仿宋" w:cs="华文仿宋"/>
          <w:sz w:val="28"/>
          <w:szCs w:val="28"/>
          <w:lang w:eastAsia="zh-CN"/>
        </w:rPr>
        <w:t>、第十五届全国大学生信息安全竞赛（</w:t>
      </w:r>
      <w:r>
        <w:rPr>
          <w:rFonts w:hint="eastAsia" w:ascii="华文仿宋" w:hAnsi="华文仿宋" w:eastAsia="华文仿宋" w:cs="华文仿宋"/>
          <w:b/>
          <w:bCs/>
          <w:color w:val="C00000"/>
          <w:sz w:val="28"/>
          <w:szCs w:val="28"/>
          <w:lang w:eastAsia="zh-CN"/>
        </w:rPr>
        <w:t>国家级一等奖</w:t>
      </w:r>
      <w:r>
        <w:rPr>
          <w:rFonts w:hint="default" w:ascii="华文仿宋" w:hAnsi="华文仿宋" w:eastAsia="华文仿宋" w:cs="华文仿宋"/>
          <w:b/>
          <w:bCs/>
          <w:color w:val="C00000"/>
          <w:sz w:val="28"/>
          <w:szCs w:val="28"/>
          <w:lang w:val="en-US" w:eastAsia="zh-CN"/>
        </w:rPr>
        <w:t>1</w:t>
      </w:r>
      <w:r>
        <w:rPr>
          <w:rFonts w:hint="eastAsia" w:ascii="华文仿宋" w:hAnsi="华文仿宋" w:eastAsia="华文仿宋" w:cs="华文仿宋"/>
          <w:b/>
          <w:bCs/>
          <w:color w:val="C00000"/>
          <w:sz w:val="28"/>
          <w:szCs w:val="28"/>
          <w:lang w:val="en-US" w:eastAsia="zh-CN"/>
        </w:rPr>
        <w:t>项，省级三等奖</w:t>
      </w:r>
      <w:r>
        <w:rPr>
          <w:rFonts w:hint="default" w:ascii="华文仿宋" w:hAnsi="华文仿宋" w:eastAsia="华文仿宋" w:cs="华文仿宋"/>
          <w:b/>
          <w:bCs/>
          <w:color w:val="C00000"/>
          <w:sz w:val="28"/>
          <w:szCs w:val="28"/>
          <w:lang w:val="en-US" w:eastAsia="zh-CN"/>
        </w:rPr>
        <w:t>1</w:t>
      </w:r>
      <w:r>
        <w:rPr>
          <w:rFonts w:hint="eastAsia" w:ascii="华文仿宋" w:hAnsi="华文仿宋" w:eastAsia="华文仿宋" w:cs="华文仿宋"/>
          <w:b/>
          <w:bCs/>
          <w:color w:val="C00000"/>
          <w:sz w:val="28"/>
          <w:szCs w:val="28"/>
          <w:lang w:val="en-US" w:eastAsia="zh-CN"/>
        </w:rPr>
        <w:t>项</w:t>
      </w:r>
      <w:r>
        <w:rPr>
          <w:rFonts w:hint="eastAsia" w:ascii="华文仿宋" w:hAnsi="华文仿宋" w:eastAsia="华文仿宋" w:cs="华文仿宋"/>
          <w:sz w:val="28"/>
          <w:szCs w:val="28"/>
          <w:lang w:eastAsia="zh-CN"/>
        </w:rPr>
        <w:t>）、第十三届浙江省大学生物理实验与科技创新竞赛（</w:t>
      </w:r>
      <w:r>
        <w:rPr>
          <w:rFonts w:hint="eastAsia" w:ascii="华文仿宋" w:hAnsi="华文仿宋" w:eastAsia="华文仿宋" w:cs="华文仿宋"/>
          <w:b/>
          <w:bCs/>
          <w:color w:val="C00000"/>
          <w:sz w:val="28"/>
          <w:szCs w:val="28"/>
          <w:lang w:eastAsia="zh-CN"/>
        </w:rPr>
        <w:t>省级一等奖</w:t>
      </w:r>
      <w:r>
        <w:rPr>
          <w:rFonts w:hint="default" w:ascii="华文仿宋" w:hAnsi="华文仿宋" w:eastAsia="华文仿宋" w:cs="华文仿宋"/>
          <w:b/>
          <w:bCs/>
          <w:color w:val="C00000"/>
          <w:sz w:val="28"/>
          <w:szCs w:val="28"/>
          <w:lang w:val="en-US" w:eastAsia="zh-CN"/>
        </w:rPr>
        <w:t>1</w:t>
      </w:r>
      <w:r>
        <w:rPr>
          <w:rFonts w:hint="eastAsia" w:ascii="华文仿宋" w:hAnsi="华文仿宋" w:eastAsia="华文仿宋" w:cs="华文仿宋"/>
          <w:b/>
          <w:bCs/>
          <w:color w:val="C00000"/>
          <w:sz w:val="28"/>
          <w:szCs w:val="28"/>
          <w:lang w:val="en-US" w:eastAsia="zh-CN"/>
        </w:rPr>
        <w:t>项，省级三等奖</w:t>
      </w:r>
      <w:r>
        <w:rPr>
          <w:rFonts w:hint="default" w:ascii="华文仿宋" w:hAnsi="华文仿宋" w:eastAsia="华文仿宋" w:cs="华文仿宋"/>
          <w:b/>
          <w:bCs/>
          <w:color w:val="C00000"/>
          <w:sz w:val="28"/>
          <w:szCs w:val="28"/>
          <w:lang w:val="en-US" w:eastAsia="zh-CN"/>
        </w:rPr>
        <w:t>2</w:t>
      </w:r>
      <w:r>
        <w:rPr>
          <w:rFonts w:hint="eastAsia" w:ascii="华文仿宋" w:hAnsi="华文仿宋" w:eastAsia="华文仿宋" w:cs="华文仿宋"/>
          <w:b/>
          <w:bCs/>
          <w:color w:val="C00000"/>
          <w:sz w:val="28"/>
          <w:szCs w:val="28"/>
          <w:lang w:val="en-US" w:eastAsia="zh-CN"/>
        </w:rPr>
        <w:t>项</w:t>
      </w:r>
      <w:r>
        <w:rPr>
          <w:rFonts w:hint="eastAsia" w:ascii="华文仿宋" w:hAnsi="华文仿宋" w:eastAsia="华文仿宋" w:cs="华文仿宋"/>
          <w:sz w:val="28"/>
          <w:szCs w:val="28"/>
          <w:lang w:eastAsia="zh-CN"/>
        </w:rPr>
        <w:t>）、</w:t>
      </w:r>
      <w:r>
        <w:rPr>
          <w:rFonts w:hint="eastAsia" w:ascii="华文仿宋" w:hAnsi="华文仿宋" w:eastAsia="华文仿宋" w:cs="华文仿宋"/>
          <w:sz w:val="28"/>
          <w:szCs w:val="28"/>
        </w:rPr>
        <w:t>浙江省第</w:t>
      </w:r>
      <w:r>
        <w:rPr>
          <w:rFonts w:hint="eastAsia" w:ascii="华文仿宋" w:hAnsi="华文仿宋" w:eastAsia="华文仿宋" w:cs="华文仿宋"/>
          <w:sz w:val="28"/>
          <w:szCs w:val="28"/>
          <w:lang w:eastAsia="zh-CN"/>
        </w:rPr>
        <w:t>十</w:t>
      </w:r>
      <w:r>
        <w:rPr>
          <w:rFonts w:hint="eastAsia" w:ascii="华文仿宋" w:hAnsi="华文仿宋" w:eastAsia="华文仿宋" w:cs="华文仿宋"/>
          <w:sz w:val="28"/>
          <w:szCs w:val="28"/>
        </w:rPr>
        <w:t>届大学生中华经典诵读大赛（一等奖</w:t>
      </w:r>
      <w:r>
        <w:rPr>
          <w:rFonts w:hint="default" w:ascii="华文仿宋" w:hAnsi="华文仿宋" w:eastAsia="华文仿宋" w:cs="华文仿宋"/>
          <w:sz w:val="28"/>
          <w:szCs w:val="28"/>
          <w:lang w:val="en-US"/>
        </w:rPr>
        <w:t>1</w:t>
      </w:r>
      <w:r>
        <w:rPr>
          <w:rFonts w:hint="eastAsia" w:ascii="华文仿宋" w:hAnsi="华文仿宋" w:eastAsia="华文仿宋" w:cs="华文仿宋"/>
          <w:sz w:val="28"/>
          <w:szCs w:val="28"/>
        </w:rPr>
        <w:t>项，二等奖</w:t>
      </w:r>
      <w:r>
        <w:rPr>
          <w:rFonts w:hint="default" w:ascii="华文仿宋" w:hAnsi="华文仿宋" w:eastAsia="华文仿宋" w:cs="华文仿宋"/>
          <w:sz w:val="28"/>
          <w:szCs w:val="28"/>
          <w:lang w:val="en-US"/>
        </w:rPr>
        <w:t>3</w:t>
      </w:r>
      <w:r>
        <w:rPr>
          <w:rFonts w:hint="eastAsia" w:ascii="华文仿宋" w:hAnsi="华文仿宋" w:eastAsia="华文仿宋" w:cs="华文仿宋"/>
          <w:sz w:val="28"/>
          <w:szCs w:val="28"/>
        </w:rPr>
        <w:t>项</w:t>
      </w:r>
      <w:r>
        <w:rPr>
          <w:rFonts w:hint="eastAsia" w:ascii="华文仿宋" w:hAnsi="华文仿宋" w:eastAsia="华文仿宋" w:cs="华文仿宋"/>
          <w:sz w:val="28"/>
          <w:szCs w:val="28"/>
          <w:lang w:eastAsia="zh-CN"/>
        </w:rPr>
        <w:t>，三等奖</w:t>
      </w:r>
      <w:r>
        <w:rPr>
          <w:rFonts w:hint="default" w:ascii="华文仿宋" w:hAnsi="华文仿宋" w:eastAsia="华文仿宋" w:cs="华文仿宋"/>
          <w:sz w:val="28"/>
          <w:szCs w:val="28"/>
          <w:lang w:val="en-US" w:eastAsia="zh-CN"/>
        </w:rPr>
        <w:t>4</w:t>
      </w:r>
      <w:r>
        <w:rPr>
          <w:rFonts w:hint="eastAsia" w:ascii="华文仿宋" w:hAnsi="华文仿宋" w:eastAsia="华文仿宋" w:cs="华文仿宋"/>
          <w:sz w:val="28"/>
          <w:szCs w:val="28"/>
          <w:lang w:eastAsia="zh-CN"/>
        </w:rPr>
        <w:t>项、综合组三等奖</w:t>
      </w:r>
      <w:r>
        <w:rPr>
          <w:rFonts w:hint="default" w:ascii="华文仿宋" w:hAnsi="华文仿宋" w:eastAsia="华文仿宋" w:cs="华文仿宋"/>
          <w:sz w:val="28"/>
          <w:szCs w:val="28"/>
          <w:lang w:val="en-US" w:eastAsia="zh-CN"/>
        </w:rPr>
        <w:t>2</w:t>
      </w:r>
      <w:r>
        <w:rPr>
          <w:rFonts w:hint="eastAsia" w:ascii="华文仿宋" w:hAnsi="华文仿宋" w:eastAsia="华文仿宋" w:cs="华文仿宋"/>
          <w:sz w:val="28"/>
          <w:szCs w:val="28"/>
          <w:lang w:val="en-US" w:eastAsia="zh-CN"/>
        </w:rPr>
        <w:t>项</w:t>
      </w:r>
      <w:r>
        <w:rPr>
          <w:rFonts w:hint="eastAsia" w:ascii="华文仿宋" w:hAnsi="华文仿宋" w:eastAsia="华文仿宋" w:cs="华文仿宋"/>
          <w:sz w:val="28"/>
          <w:szCs w:val="28"/>
        </w:rPr>
        <w:t>，</w:t>
      </w:r>
      <w:r>
        <w:rPr>
          <w:rFonts w:hint="eastAsia" w:ascii="华文仿宋" w:hAnsi="华文仿宋" w:eastAsia="华文仿宋" w:cs="华文仿宋"/>
          <w:b/>
          <w:bCs/>
          <w:color w:val="C00000"/>
          <w:sz w:val="28"/>
          <w:szCs w:val="28"/>
        </w:rPr>
        <w:t>全省独立学院成绩第一</w:t>
      </w:r>
      <w:r>
        <w:rPr>
          <w:rFonts w:hint="eastAsia" w:ascii="华文仿宋" w:hAnsi="华文仿宋" w:eastAsia="华文仿宋" w:cs="华文仿宋"/>
          <w:sz w:val="28"/>
          <w:szCs w:val="28"/>
        </w:rPr>
        <w:t>）、</w:t>
      </w:r>
      <w:r>
        <w:rPr>
          <w:rFonts w:hint="eastAsia" w:ascii="华文仿宋" w:hAnsi="华文仿宋" w:eastAsia="华文仿宋" w:cs="华文仿宋"/>
          <w:sz w:val="28"/>
          <w:szCs w:val="28"/>
          <w:lang w:eastAsia="zh-CN"/>
        </w:rPr>
        <w:t>第七届浙江省大学生英语演讲竞赛（一等奖</w:t>
      </w:r>
      <w:r>
        <w:rPr>
          <w:rFonts w:hint="default" w:ascii="华文仿宋" w:hAnsi="华文仿宋" w:eastAsia="华文仿宋" w:cs="华文仿宋"/>
          <w:sz w:val="28"/>
          <w:szCs w:val="28"/>
          <w:lang w:val="en-US" w:eastAsia="zh-CN"/>
        </w:rPr>
        <w:t>1</w:t>
      </w:r>
      <w:r>
        <w:rPr>
          <w:rFonts w:hint="eastAsia" w:ascii="华文仿宋" w:hAnsi="华文仿宋" w:eastAsia="华文仿宋" w:cs="华文仿宋"/>
          <w:sz w:val="28"/>
          <w:szCs w:val="28"/>
          <w:lang w:val="en-US" w:eastAsia="zh-CN"/>
        </w:rPr>
        <w:t>项，</w:t>
      </w:r>
      <w:r>
        <w:rPr>
          <w:rFonts w:hint="eastAsia" w:ascii="华文仿宋" w:hAnsi="华文仿宋" w:eastAsia="华文仿宋" w:cs="华文仿宋"/>
          <w:b/>
          <w:bCs/>
          <w:color w:val="C00000"/>
          <w:sz w:val="28"/>
          <w:szCs w:val="28"/>
          <w:lang w:val="en-US" w:eastAsia="zh-CN"/>
        </w:rPr>
        <w:t>独立学院唯一</w:t>
      </w:r>
      <w:r>
        <w:rPr>
          <w:rFonts w:hint="eastAsia" w:ascii="华文仿宋" w:hAnsi="华文仿宋" w:eastAsia="华文仿宋" w:cs="华文仿宋"/>
          <w:sz w:val="28"/>
          <w:szCs w:val="28"/>
          <w:lang w:eastAsia="zh-CN"/>
        </w:rPr>
        <w:t>）</w:t>
      </w:r>
      <w:r>
        <w:rPr>
          <w:rFonts w:hint="eastAsia" w:ascii="华文仿宋" w:hAnsi="华文仿宋" w:eastAsia="华文仿宋" w:cs="华文仿宋"/>
          <w:sz w:val="28"/>
          <w:szCs w:val="28"/>
        </w:rPr>
        <w:t>等喜获历史最好成绩，实现了各种突破。</w:t>
      </w:r>
      <w:r>
        <w:rPr>
          <w:rFonts w:hint="eastAsia" w:ascii="华文仿宋" w:hAnsi="华文仿宋" w:eastAsia="华文仿宋" w:cs="华文仿宋"/>
          <w:b w:val="0"/>
          <w:bCs w:val="0"/>
          <w:color w:val="auto"/>
          <w:sz w:val="28"/>
          <w:szCs w:val="28"/>
          <w:lang w:eastAsia="zh-CN"/>
        </w:rPr>
        <w:t>继续实施</w:t>
      </w:r>
      <w:r>
        <w:rPr>
          <w:rFonts w:hint="eastAsia" w:ascii="华文仿宋" w:hAnsi="华文仿宋" w:eastAsia="华文仿宋" w:cs="华文仿宋"/>
          <w:b w:val="0"/>
          <w:bCs w:val="0"/>
          <w:color w:val="auto"/>
          <w:sz w:val="28"/>
          <w:szCs w:val="28"/>
        </w:rPr>
        <w:t>《浙江师范大学行知学院本科生创新创业成果奖励办法（修订）》，全面实施本科毕业设计（论文）替代管理，</w:t>
      </w:r>
      <w:r>
        <w:rPr>
          <w:rFonts w:hint="eastAsia" w:ascii="华文仿宋" w:hAnsi="华文仿宋" w:eastAsia="华文仿宋" w:cs="华文仿宋"/>
          <w:sz w:val="28"/>
          <w:szCs w:val="28"/>
        </w:rPr>
        <w:t>引导学生积极参与创新创业活动，增强创新意识、提升实践能力。</w:t>
      </w:r>
    </w:p>
    <w:p>
      <w:pPr>
        <w:autoSpaceDE w:val="0"/>
        <w:autoSpaceDN w:val="0"/>
        <w:adjustRightInd w:val="0"/>
        <w:spacing w:line="420" w:lineRule="exact"/>
        <w:ind w:firstLine="496" w:firstLineChars="177"/>
        <w:jc w:val="left"/>
        <w:rPr>
          <w:rFonts w:hint="eastAsia" w:ascii="华文仿宋" w:hAnsi="华文仿宋" w:eastAsia="华文仿宋" w:cs="华文仿宋"/>
          <w:b/>
          <w:sz w:val="28"/>
          <w:szCs w:val="28"/>
        </w:rPr>
      </w:pPr>
      <w:r>
        <w:rPr>
          <w:rFonts w:hint="eastAsia" w:ascii="华文仿宋" w:hAnsi="华文仿宋" w:eastAsia="华文仿宋" w:cs="华文仿宋"/>
          <w:b/>
          <w:color w:val="000099"/>
          <w:sz w:val="28"/>
          <w:szCs w:val="28"/>
        </w:rPr>
        <w:t>五、有效加强实验建设运行</w:t>
      </w:r>
    </w:p>
    <w:p>
      <w:pPr>
        <w:spacing w:line="400" w:lineRule="exact"/>
        <w:ind w:firstLine="495" w:firstLineChars="177"/>
        <w:rPr>
          <w:rFonts w:hint="eastAsia" w:ascii="华文仿宋" w:hAnsi="华文仿宋" w:eastAsia="华文仿宋" w:cs="华文仿宋"/>
          <w:sz w:val="28"/>
          <w:szCs w:val="28"/>
          <w:lang w:eastAsia="zh-CN"/>
        </w:rPr>
      </w:pPr>
      <w:r>
        <w:rPr>
          <w:rFonts w:hint="eastAsia" w:ascii="华文仿宋" w:hAnsi="华文仿宋" w:eastAsia="华文仿宋" w:cs="华文仿宋"/>
          <w:sz w:val="28"/>
          <w:szCs w:val="28"/>
        </w:rPr>
        <w:t>坚持“统一规划、分步实施、加强应用、整合资源、共享数据”，推进数字校园建设，实施“互联网+教学”计划。</w:t>
      </w:r>
      <w:r>
        <w:rPr>
          <w:rFonts w:hint="eastAsia" w:ascii="华文仿宋" w:hAnsi="华文仿宋" w:eastAsia="华文仿宋" w:cs="华文仿宋"/>
          <w:b/>
          <w:bCs/>
          <w:color w:val="C00000"/>
          <w:sz w:val="28"/>
          <w:szCs w:val="28"/>
        </w:rPr>
        <w:t>高效推进智慧校园建设，</w:t>
      </w:r>
      <w:r>
        <w:rPr>
          <w:rFonts w:hint="eastAsia" w:ascii="华文仿宋" w:hAnsi="华文仿宋" w:eastAsia="华文仿宋" w:cs="华文仿宋"/>
          <w:b/>
          <w:bCs/>
          <w:color w:val="C00000"/>
          <w:sz w:val="28"/>
          <w:szCs w:val="28"/>
          <w:lang w:eastAsia="zh-CN"/>
        </w:rPr>
        <w:t>保障网络安全</w:t>
      </w:r>
      <w:r>
        <w:rPr>
          <w:rFonts w:hint="eastAsia" w:ascii="华文仿宋" w:hAnsi="华文仿宋" w:eastAsia="华文仿宋" w:cs="华文仿宋"/>
          <w:sz w:val="28"/>
          <w:szCs w:val="28"/>
          <w:highlight w:val="none"/>
        </w:rPr>
        <w:t>。</w:t>
      </w:r>
      <w:r>
        <w:rPr>
          <w:rFonts w:hint="eastAsia" w:ascii="华文仿宋" w:hAnsi="华文仿宋" w:eastAsia="华文仿宋" w:cs="华文仿宋"/>
          <w:sz w:val="28"/>
          <w:szCs w:val="28"/>
        </w:rPr>
        <w:t>进一步优化系统助推防疫安全保障，根据疫情变化和实际需要升级请假系统、进出校扫码系统、健康打卡系统等，日常维护及时高效</w:t>
      </w:r>
      <w:r>
        <w:rPr>
          <w:rFonts w:hint="eastAsia" w:ascii="华文仿宋" w:hAnsi="华文仿宋" w:eastAsia="华文仿宋" w:cs="华文仿宋"/>
          <w:sz w:val="28"/>
          <w:szCs w:val="28"/>
          <w:lang w:eastAsia="zh-CN"/>
        </w:rPr>
        <w:t>。</w:t>
      </w:r>
    </w:p>
    <w:p>
      <w:pPr>
        <w:spacing w:line="400" w:lineRule="exact"/>
        <w:ind w:firstLine="495" w:firstLineChars="177"/>
        <w:rPr>
          <w:rFonts w:hint="eastAsia" w:ascii="华文仿宋" w:hAnsi="华文仿宋" w:eastAsia="华文仿宋" w:cs="华文仿宋"/>
          <w:sz w:val="28"/>
          <w:szCs w:val="28"/>
        </w:rPr>
      </w:pPr>
      <w:r>
        <w:rPr>
          <w:rFonts w:hint="eastAsia" w:ascii="华文仿宋" w:hAnsi="华文仿宋" w:eastAsia="华文仿宋" w:cs="华文仿宋"/>
          <w:sz w:val="28"/>
          <w:szCs w:val="28"/>
        </w:rPr>
        <w:t>为了进一步规范实验室安全管理，加强实验室安全防护保障建设，完善安全防护设施和器材的配置。健全学院实验室检查制度，</w:t>
      </w:r>
      <w:r>
        <w:rPr>
          <w:rFonts w:hint="eastAsia" w:ascii="华文仿宋" w:hAnsi="华文仿宋" w:eastAsia="华文仿宋" w:cs="华文仿宋"/>
          <w:b/>
          <w:color w:val="FF0000"/>
          <w:sz w:val="28"/>
          <w:szCs w:val="28"/>
        </w:rPr>
        <w:t>落实实验室安全检查</w:t>
      </w:r>
      <w:r>
        <w:rPr>
          <w:rFonts w:hint="eastAsia" w:ascii="华文仿宋" w:hAnsi="华文仿宋" w:eastAsia="华文仿宋" w:cs="华文仿宋"/>
          <w:sz w:val="28"/>
          <w:szCs w:val="28"/>
        </w:rPr>
        <w:t>整改、反馈工作，组织开展实验室各项安全检查工作</w:t>
      </w:r>
      <w:r>
        <w:rPr>
          <w:rFonts w:hint="eastAsia" w:ascii="华文仿宋" w:hAnsi="华文仿宋" w:eastAsia="华文仿宋" w:cs="华文仿宋"/>
          <w:b/>
          <w:color w:val="FF0000"/>
          <w:sz w:val="28"/>
          <w:szCs w:val="28"/>
          <w:lang w:val="en-US" w:eastAsia="zh-CN"/>
        </w:rPr>
        <w:t>17</w:t>
      </w:r>
      <w:r>
        <w:rPr>
          <w:rFonts w:hint="eastAsia" w:ascii="华文仿宋" w:hAnsi="华文仿宋" w:eastAsia="华文仿宋" w:cs="华文仿宋"/>
          <w:sz w:val="28"/>
          <w:szCs w:val="28"/>
        </w:rPr>
        <w:t>次，发现实验室安全整改项目</w:t>
      </w:r>
      <w:r>
        <w:rPr>
          <w:rFonts w:hint="eastAsia" w:ascii="华文仿宋" w:hAnsi="华文仿宋" w:eastAsia="华文仿宋" w:cs="华文仿宋"/>
          <w:b/>
          <w:color w:val="FF0000"/>
          <w:sz w:val="28"/>
          <w:szCs w:val="28"/>
          <w:lang w:val="en-US" w:eastAsia="zh-CN"/>
        </w:rPr>
        <w:t>6</w:t>
      </w:r>
      <w:r>
        <w:rPr>
          <w:rFonts w:hint="eastAsia" w:ascii="华文仿宋" w:hAnsi="华文仿宋" w:eastAsia="华文仿宋" w:cs="华文仿宋"/>
          <w:b/>
          <w:color w:val="FF0000"/>
          <w:sz w:val="28"/>
          <w:szCs w:val="28"/>
        </w:rPr>
        <w:t>6</w:t>
      </w:r>
      <w:r>
        <w:rPr>
          <w:rFonts w:hint="eastAsia" w:ascii="华文仿宋" w:hAnsi="华文仿宋" w:eastAsia="华文仿宋" w:cs="华文仿宋"/>
          <w:sz w:val="28"/>
          <w:szCs w:val="28"/>
        </w:rPr>
        <w:t>项，做到实验室及相关场所的安全隐患进行“全过程、全要素、全覆盖”排查与整治。联系实验室废弃物处置公司处理实验室废弃物，减少安全隐患。组织202</w:t>
      </w:r>
      <w:r>
        <w:rPr>
          <w:rFonts w:hint="eastAsia" w:ascii="华文仿宋" w:hAnsi="华文仿宋" w:eastAsia="华文仿宋" w:cs="华文仿宋"/>
          <w:sz w:val="28"/>
          <w:szCs w:val="28"/>
          <w:lang w:val="en-US" w:eastAsia="zh-CN"/>
        </w:rPr>
        <w:t>2</w:t>
      </w:r>
      <w:r>
        <w:rPr>
          <w:rFonts w:hint="eastAsia" w:ascii="华文仿宋" w:hAnsi="华文仿宋" w:eastAsia="华文仿宋" w:cs="华文仿宋"/>
          <w:sz w:val="28"/>
          <w:szCs w:val="28"/>
        </w:rPr>
        <w:t>级新生及新入职实验人员参加实验室技术安全教育和实验室安全知识考试（2</w:t>
      </w:r>
      <w:r>
        <w:rPr>
          <w:rFonts w:hint="eastAsia" w:ascii="华文仿宋" w:hAnsi="华文仿宋" w:eastAsia="华文仿宋" w:cs="华文仿宋"/>
          <w:sz w:val="28"/>
          <w:szCs w:val="28"/>
          <w:lang w:val="en-US" w:eastAsia="zh-CN"/>
        </w:rPr>
        <w:t>57</w:t>
      </w:r>
      <w:r>
        <w:rPr>
          <w:rFonts w:hint="eastAsia" w:ascii="华文仿宋" w:hAnsi="华文仿宋" w:eastAsia="华文仿宋" w:cs="华文仿宋"/>
          <w:sz w:val="28"/>
          <w:szCs w:val="28"/>
        </w:rPr>
        <w:t>0余人次）。以学信委实验室安全部为基础成立</w:t>
      </w:r>
      <w:r>
        <w:rPr>
          <w:rFonts w:hint="eastAsia" w:ascii="华文仿宋" w:hAnsi="华文仿宋" w:eastAsia="华文仿宋" w:cs="华文仿宋"/>
          <w:b/>
          <w:color w:val="FF0000"/>
          <w:sz w:val="28"/>
          <w:szCs w:val="28"/>
        </w:rPr>
        <w:t>学院</w:t>
      </w:r>
      <w:r>
        <w:rPr>
          <w:rFonts w:hint="eastAsia" w:ascii="华文仿宋" w:hAnsi="华文仿宋" w:eastAsia="华文仿宋" w:cs="华文仿宋"/>
          <w:b/>
          <w:color w:val="FF0000"/>
          <w:sz w:val="28"/>
          <w:szCs w:val="28"/>
          <w:lang w:val="en-US" w:eastAsia="zh-CN"/>
        </w:rPr>
        <w:t>第二届</w:t>
      </w:r>
      <w:r>
        <w:rPr>
          <w:rFonts w:hint="eastAsia" w:ascii="华文仿宋" w:hAnsi="华文仿宋" w:eastAsia="华文仿宋" w:cs="华文仿宋"/>
          <w:b/>
          <w:color w:val="FF0000"/>
          <w:sz w:val="28"/>
          <w:szCs w:val="28"/>
        </w:rPr>
        <w:t>实验室安全学生督查组</w:t>
      </w:r>
      <w:r>
        <w:rPr>
          <w:rFonts w:hint="eastAsia" w:ascii="华文仿宋" w:hAnsi="华文仿宋" w:eastAsia="华文仿宋" w:cs="华文仿宋"/>
          <w:sz w:val="28"/>
          <w:szCs w:val="28"/>
        </w:rPr>
        <w:t>，</w:t>
      </w:r>
      <w:r>
        <w:rPr>
          <w:rFonts w:hint="eastAsia" w:ascii="华文仿宋" w:hAnsi="华文仿宋" w:eastAsia="华文仿宋" w:cs="华文仿宋"/>
          <w:sz w:val="28"/>
          <w:szCs w:val="28"/>
        </w:rPr>
        <w:t>组织学生检查全校实验室，加强实验室安全巡查、检查工作。组织实验室消防培训、实验动物安全培训，以及实验室消防演练。</w:t>
      </w:r>
    </w:p>
    <w:p>
      <w:pPr>
        <w:spacing w:line="400" w:lineRule="exact"/>
        <w:ind w:firstLine="495" w:firstLineChars="177"/>
        <w:rPr>
          <w:rFonts w:hint="eastAsia" w:ascii="华文仿宋" w:hAnsi="华文仿宋" w:eastAsia="华文仿宋" w:cs="华文仿宋"/>
          <w:color w:val="auto"/>
          <w:sz w:val="28"/>
          <w:szCs w:val="28"/>
        </w:rPr>
      </w:pPr>
      <w:r>
        <w:rPr>
          <w:rFonts w:hint="eastAsia" w:ascii="华文仿宋" w:hAnsi="华文仿宋" w:eastAsia="华文仿宋" w:cs="华文仿宋"/>
          <w:sz w:val="28"/>
          <w:szCs w:val="28"/>
        </w:rPr>
        <w:t>积极组织开展各级各类实验教学项目和成果申报工作，开展省级虚拟仿真实验教学项目验收，大力推进实验室教学示范中心建设，</w:t>
      </w:r>
      <w:r>
        <w:rPr>
          <w:rFonts w:hint="eastAsia" w:ascii="华文仿宋" w:hAnsi="华文仿宋" w:eastAsia="华文仿宋" w:cs="华文仿宋"/>
          <w:color w:val="auto"/>
          <w:sz w:val="28"/>
          <w:szCs w:val="28"/>
          <w:lang w:val="en-US" w:eastAsia="zh-CN"/>
        </w:rPr>
        <w:t>推荐理学实验教学中心为</w:t>
      </w:r>
      <w:r>
        <w:rPr>
          <w:rFonts w:hint="eastAsia" w:ascii="华文仿宋" w:hAnsi="华文仿宋" w:eastAsia="华文仿宋" w:cs="华文仿宋"/>
          <w:color w:val="auto"/>
          <w:sz w:val="28"/>
          <w:szCs w:val="28"/>
        </w:rPr>
        <w:t>202</w:t>
      </w:r>
      <w:r>
        <w:rPr>
          <w:rFonts w:hint="eastAsia" w:ascii="华文仿宋" w:hAnsi="华文仿宋" w:eastAsia="华文仿宋" w:cs="华文仿宋"/>
          <w:color w:val="auto"/>
          <w:sz w:val="28"/>
          <w:szCs w:val="28"/>
          <w:lang w:val="en-US" w:eastAsia="zh-CN"/>
        </w:rPr>
        <w:t>2</w:t>
      </w:r>
      <w:r>
        <w:rPr>
          <w:rFonts w:hint="eastAsia" w:ascii="华文仿宋" w:hAnsi="华文仿宋" w:eastAsia="华文仿宋" w:cs="华文仿宋"/>
          <w:color w:val="auto"/>
          <w:sz w:val="28"/>
          <w:szCs w:val="28"/>
        </w:rPr>
        <w:t>-202</w:t>
      </w:r>
      <w:r>
        <w:rPr>
          <w:rFonts w:hint="eastAsia" w:ascii="华文仿宋" w:hAnsi="华文仿宋" w:eastAsia="华文仿宋" w:cs="华文仿宋"/>
          <w:color w:val="auto"/>
          <w:sz w:val="28"/>
          <w:szCs w:val="28"/>
          <w:lang w:val="en-US" w:eastAsia="zh-CN"/>
        </w:rPr>
        <w:t>2</w:t>
      </w:r>
      <w:r>
        <w:rPr>
          <w:rFonts w:hint="eastAsia" w:ascii="华文仿宋" w:hAnsi="华文仿宋" w:eastAsia="华文仿宋" w:cs="华文仿宋"/>
          <w:color w:val="auto"/>
          <w:sz w:val="28"/>
          <w:szCs w:val="28"/>
        </w:rPr>
        <w:t>年度</w:t>
      </w:r>
      <w:r>
        <w:rPr>
          <w:rFonts w:hint="eastAsia" w:ascii="华文仿宋" w:hAnsi="华文仿宋" w:eastAsia="华文仿宋" w:cs="华文仿宋"/>
          <w:b/>
          <w:color w:val="C00000"/>
          <w:sz w:val="28"/>
          <w:szCs w:val="28"/>
        </w:rPr>
        <w:t>浙江省实验室工作先进集体</w:t>
      </w:r>
      <w:r>
        <w:rPr>
          <w:rFonts w:hint="eastAsia" w:ascii="华文仿宋" w:hAnsi="华文仿宋" w:eastAsia="华文仿宋" w:cs="华文仿宋"/>
          <w:color w:val="auto"/>
          <w:sz w:val="28"/>
          <w:szCs w:val="28"/>
        </w:rPr>
        <w:t>，同时</w:t>
      </w:r>
      <w:r>
        <w:rPr>
          <w:rFonts w:hint="eastAsia" w:ascii="华文仿宋" w:hAnsi="华文仿宋" w:eastAsia="华文仿宋" w:cs="华文仿宋"/>
          <w:color w:val="auto"/>
          <w:sz w:val="28"/>
          <w:szCs w:val="28"/>
          <w:lang w:val="en-US" w:eastAsia="zh-CN"/>
        </w:rPr>
        <w:t>推荐</w:t>
      </w:r>
      <w:r>
        <w:rPr>
          <w:rFonts w:hint="eastAsia" w:ascii="华文仿宋" w:hAnsi="华文仿宋" w:eastAsia="华文仿宋" w:cs="华文仿宋"/>
          <w:color w:val="auto"/>
          <w:sz w:val="28"/>
          <w:szCs w:val="28"/>
        </w:rPr>
        <w:t>实验室工作先进个人1名。</w:t>
      </w:r>
    </w:p>
    <w:p>
      <w:pPr>
        <w:spacing w:line="400" w:lineRule="exact"/>
        <w:ind w:firstLine="496" w:firstLineChars="177"/>
        <w:rPr>
          <w:rFonts w:hint="eastAsia" w:ascii="华文仿宋" w:hAnsi="华文仿宋" w:eastAsia="华文仿宋" w:cs="华文仿宋"/>
          <w:strike w:val="0"/>
          <w:dstrike w:val="0"/>
          <w:color w:val="auto"/>
          <w:sz w:val="28"/>
          <w:szCs w:val="28"/>
          <w:lang w:val="en-US" w:eastAsia="zh-CN"/>
        </w:rPr>
      </w:pPr>
      <w:r>
        <w:rPr>
          <w:rFonts w:hint="eastAsia" w:ascii="华文仿宋" w:hAnsi="华文仿宋" w:eastAsia="华文仿宋" w:cs="华文仿宋"/>
          <w:b/>
          <w:bCs/>
          <w:strike w:val="0"/>
          <w:dstrike w:val="0"/>
          <w:color w:val="FF0000"/>
          <w:sz w:val="28"/>
          <w:szCs w:val="28"/>
          <w:lang w:val="en-US" w:eastAsia="zh-CN"/>
        </w:rPr>
        <w:t>开展实验室文化建设，</w:t>
      </w:r>
      <w:r>
        <w:rPr>
          <w:rFonts w:hint="eastAsia" w:ascii="华文仿宋" w:hAnsi="华文仿宋" w:eastAsia="华文仿宋" w:cs="华文仿宋"/>
          <w:strike w:val="0"/>
          <w:dstrike w:val="0"/>
          <w:color w:val="auto"/>
          <w:sz w:val="28"/>
          <w:szCs w:val="28"/>
          <w:lang w:val="en-US" w:eastAsia="zh-CN"/>
        </w:rPr>
        <w:t>理学实验教学中心、商学院</w:t>
      </w:r>
      <w:r>
        <w:rPr>
          <w:rFonts w:hint="eastAsia" w:ascii="华文仿宋" w:hAnsi="华文仿宋" w:eastAsia="华文仿宋" w:cs="华文仿宋"/>
          <w:color w:val="auto"/>
          <w:sz w:val="28"/>
          <w:szCs w:val="28"/>
        </w:rPr>
        <w:t>旅游管理专业实训室</w:t>
      </w:r>
      <w:r>
        <w:rPr>
          <w:rFonts w:hint="eastAsia" w:ascii="华文仿宋" w:hAnsi="华文仿宋" w:eastAsia="华文仿宋" w:cs="华文仿宋"/>
          <w:color w:val="auto"/>
          <w:sz w:val="28"/>
          <w:szCs w:val="28"/>
          <w:lang w:val="en-US" w:eastAsia="zh-CN"/>
        </w:rPr>
        <w:t>进行文化墙建设，</w:t>
      </w:r>
      <w:r>
        <w:rPr>
          <w:rFonts w:hint="eastAsia" w:ascii="华文仿宋" w:hAnsi="华文仿宋" w:eastAsia="华文仿宋" w:cs="华文仿宋"/>
          <w:strike w:val="0"/>
          <w:dstrike w:val="0"/>
          <w:color w:val="auto"/>
          <w:sz w:val="28"/>
          <w:szCs w:val="28"/>
          <w:lang w:val="en-US" w:eastAsia="zh-CN"/>
        </w:rPr>
        <w:t>提升实验室文化氛围，给学生一个良好的实验室环境。</w:t>
      </w:r>
    </w:p>
    <w:p>
      <w:pPr>
        <w:spacing w:line="400" w:lineRule="exact"/>
        <w:ind w:firstLine="495" w:firstLineChars="177"/>
        <w:rPr>
          <w:rFonts w:hint="eastAsia" w:ascii="华文仿宋" w:hAnsi="华文仿宋" w:eastAsia="华文仿宋" w:cs="华文仿宋"/>
          <w:sz w:val="28"/>
          <w:szCs w:val="28"/>
        </w:rPr>
      </w:pPr>
    </w:p>
    <w:p>
      <w:pPr>
        <w:autoSpaceDE w:val="0"/>
        <w:autoSpaceDN w:val="0"/>
        <w:adjustRightInd w:val="0"/>
        <w:spacing w:line="420" w:lineRule="exact"/>
        <w:ind w:firstLine="496" w:firstLineChars="177"/>
        <w:jc w:val="left"/>
        <w:rPr>
          <w:rFonts w:hint="eastAsia" w:ascii="华文仿宋" w:hAnsi="华文仿宋" w:eastAsia="华文仿宋" w:cs="华文仿宋"/>
          <w:sz w:val="28"/>
          <w:szCs w:val="28"/>
        </w:rPr>
      </w:pPr>
      <w:r>
        <w:rPr>
          <w:rFonts w:hint="eastAsia" w:ascii="华文仿宋" w:hAnsi="华文仿宋" w:eastAsia="华文仿宋" w:cs="华文仿宋"/>
          <w:b/>
          <w:color w:val="000099"/>
          <w:sz w:val="28"/>
          <w:szCs w:val="28"/>
          <w:lang w:eastAsia="zh-CN"/>
        </w:rPr>
        <w:t>六、</w:t>
      </w:r>
      <w:r>
        <w:rPr>
          <w:rFonts w:hint="eastAsia" w:ascii="华文仿宋" w:hAnsi="华文仿宋" w:eastAsia="华文仿宋" w:cs="华文仿宋"/>
          <w:b/>
          <w:color w:val="000099"/>
          <w:sz w:val="28"/>
          <w:szCs w:val="28"/>
        </w:rPr>
        <w:t>全面保障教学有序运行</w:t>
      </w:r>
    </w:p>
    <w:p>
      <w:pPr>
        <w:numPr>
          <w:ilvl w:val="0"/>
          <w:numId w:val="0"/>
        </w:numPr>
        <w:spacing w:line="42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在教务部多人离职的不利情况下，统筹协调人员调配和工作职责，</w:t>
      </w:r>
      <w:r>
        <w:rPr>
          <w:rFonts w:hint="eastAsia" w:ascii="华文仿宋" w:hAnsi="华文仿宋" w:eastAsia="华文仿宋" w:cs="华文仿宋"/>
          <w:kern w:val="0"/>
          <w:sz w:val="28"/>
          <w:szCs w:val="28"/>
          <w:lang w:val="en-US" w:eastAsia="zh-CN" w:bidi="ar"/>
        </w:rPr>
        <w:t>成立</w:t>
      </w:r>
      <w:r>
        <w:rPr>
          <w:rFonts w:hint="eastAsia" w:ascii="华文仿宋" w:hAnsi="华文仿宋" w:eastAsia="华文仿宋" w:cs="华文仿宋"/>
          <w:b/>
          <w:bCs/>
          <w:color w:val="C00000"/>
          <w:kern w:val="0"/>
          <w:sz w:val="28"/>
          <w:szCs w:val="28"/>
          <w:lang w:val="en-US" w:eastAsia="zh-CN" w:bidi="ar"/>
        </w:rPr>
        <w:t>教学管理分中心</w:t>
      </w:r>
      <w:r>
        <w:rPr>
          <w:rFonts w:hint="eastAsia" w:ascii="华文仿宋" w:hAnsi="华文仿宋" w:eastAsia="华文仿宋" w:cs="华文仿宋"/>
          <w:kern w:val="0"/>
          <w:sz w:val="28"/>
          <w:szCs w:val="28"/>
          <w:lang w:val="en-US" w:eastAsia="zh-CN" w:bidi="ar"/>
        </w:rPr>
        <w:t>，开展理论学习、业务培训、经验分享、行动研究和能力大赛等系列活动，切实提高教学管理人员的综合素质和业务水平，逐步实现“队伍专业化、管理精细化、服务人本化”的目标，更好地服务学院一流应用型本科高校建设。</w:t>
      </w:r>
      <w:r>
        <w:rPr>
          <w:rFonts w:hint="eastAsia" w:ascii="华文仿宋" w:hAnsi="华文仿宋" w:eastAsia="华文仿宋" w:cs="华文仿宋"/>
          <w:sz w:val="28"/>
          <w:szCs w:val="28"/>
        </w:rPr>
        <w:t>开展课程、教材、教改、实践教学、学籍、排选课、考试、竞赛、课堂考勤、高基报表、状态数据和质量报告等系列专门指导，每年填报</w:t>
      </w:r>
      <w:r>
        <w:rPr>
          <w:rFonts w:hint="eastAsia" w:ascii="华文仿宋" w:hAnsi="华文仿宋" w:eastAsia="华文仿宋" w:cs="华文仿宋"/>
          <w:b/>
          <w:bCs/>
          <w:color w:val="C00000"/>
          <w:sz w:val="28"/>
          <w:szCs w:val="28"/>
        </w:rPr>
        <w:t>省级以上数据平台</w:t>
      </w:r>
      <w:r>
        <w:rPr>
          <w:rFonts w:hint="eastAsia" w:ascii="华文仿宋" w:hAnsi="华文仿宋" w:eastAsia="华文仿宋" w:cs="华文仿宋"/>
          <w:sz w:val="28"/>
          <w:szCs w:val="28"/>
        </w:rPr>
        <w:t>，分别是学籍学历信息管理平台（简称学信网）、学位授予信息报送（备案）系统、高等学校教学基本状态信息采集网、 中国教育统计网——高校实验室信息统计、浙江省普通本科高校分类评价数据填报、浙江省学年本科教学质量报告数据采集表等，及时向上级主管部门公布更新教学信息；做好学院</w:t>
      </w:r>
      <w:r>
        <w:rPr>
          <w:rFonts w:hint="eastAsia" w:ascii="华文仿宋" w:hAnsi="华文仿宋" w:eastAsia="华文仿宋" w:cs="华文仿宋"/>
          <w:b/>
          <w:bCs/>
          <w:color w:val="C00000"/>
          <w:sz w:val="28"/>
          <w:szCs w:val="28"/>
        </w:rPr>
        <w:t>本科教学质量报告</w:t>
      </w:r>
      <w:r>
        <w:rPr>
          <w:rFonts w:hint="eastAsia" w:ascii="华文仿宋" w:hAnsi="华文仿宋" w:eastAsia="华文仿宋" w:cs="华文仿宋"/>
          <w:sz w:val="28"/>
          <w:szCs w:val="28"/>
        </w:rPr>
        <w:t>编制工作，并及时向社会公布。</w:t>
      </w:r>
    </w:p>
    <w:p>
      <w:pPr>
        <w:numPr>
          <w:ilvl w:val="0"/>
          <w:numId w:val="0"/>
        </w:numPr>
        <w:spacing w:line="420" w:lineRule="exact"/>
        <w:ind w:firstLine="560" w:firstLineChars="200"/>
        <w:rPr>
          <w:rFonts w:hint="eastAsia" w:ascii="华文仿宋" w:hAnsi="华文仿宋" w:eastAsia="华文仿宋" w:cs="华文仿宋"/>
          <w:sz w:val="28"/>
          <w:szCs w:val="28"/>
          <w:lang w:eastAsia="zh-CN"/>
        </w:rPr>
      </w:pPr>
      <w:r>
        <w:rPr>
          <w:rFonts w:hint="eastAsia" w:ascii="华文仿宋" w:hAnsi="华文仿宋" w:eastAsia="华文仿宋" w:cs="华文仿宋"/>
          <w:sz w:val="28"/>
          <w:szCs w:val="28"/>
        </w:rPr>
        <w:t>学院</w:t>
      </w:r>
      <w:r>
        <w:rPr>
          <w:rFonts w:hint="eastAsia" w:ascii="华文仿宋" w:hAnsi="华文仿宋" w:eastAsia="华文仿宋" w:cs="华文仿宋"/>
          <w:sz w:val="28"/>
          <w:szCs w:val="28"/>
          <w:lang w:eastAsia="zh-CN"/>
        </w:rPr>
        <w:t>发挥</w:t>
      </w:r>
      <w:r>
        <w:rPr>
          <w:rFonts w:hint="eastAsia" w:ascii="华文仿宋" w:hAnsi="华文仿宋" w:eastAsia="华文仿宋" w:cs="华文仿宋"/>
          <w:b/>
          <w:bCs/>
          <w:color w:val="C00000"/>
          <w:sz w:val="28"/>
          <w:szCs w:val="28"/>
        </w:rPr>
        <w:t>教学质量监控中心</w:t>
      </w:r>
      <w:r>
        <w:rPr>
          <w:rFonts w:hint="eastAsia" w:ascii="华文仿宋" w:hAnsi="华文仿宋" w:eastAsia="华文仿宋" w:cs="华文仿宋"/>
          <w:sz w:val="28"/>
          <w:szCs w:val="28"/>
        </w:rPr>
        <w:t>、教学督导委员会、教学信息员、学生教学信息委员会组成的教学质量监控机构与队伍</w:t>
      </w:r>
      <w:r>
        <w:rPr>
          <w:rFonts w:hint="eastAsia" w:ascii="华文仿宋" w:hAnsi="华文仿宋" w:eastAsia="华文仿宋" w:cs="华文仿宋"/>
          <w:sz w:val="28"/>
          <w:szCs w:val="28"/>
          <w:lang w:eastAsia="zh-CN"/>
        </w:rPr>
        <w:t>作用</w:t>
      </w:r>
      <w:r>
        <w:rPr>
          <w:rFonts w:hint="eastAsia" w:ascii="华文仿宋" w:hAnsi="华文仿宋" w:eastAsia="华文仿宋" w:cs="华文仿宋"/>
          <w:sz w:val="28"/>
          <w:szCs w:val="28"/>
        </w:rPr>
        <w:t>，每学期全面推</w:t>
      </w:r>
      <w:r>
        <w:rPr>
          <w:rFonts w:hint="eastAsia" w:ascii="华文仿宋" w:hAnsi="华文仿宋" w:eastAsia="华文仿宋" w:cs="华文仿宋"/>
          <w:sz w:val="28"/>
          <w:szCs w:val="28"/>
          <w:lang w:eastAsia="zh-CN"/>
        </w:rPr>
        <w:t>进</w:t>
      </w:r>
      <w:r>
        <w:rPr>
          <w:rFonts w:hint="eastAsia" w:ascii="华文仿宋" w:hAnsi="华文仿宋" w:eastAsia="华文仿宋" w:cs="华文仿宋"/>
          <w:sz w:val="28"/>
          <w:szCs w:val="28"/>
        </w:rPr>
        <w:t>课堂教学巡察活动</w:t>
      </w:r>
      <w:r>
        <w:rPr>
          <w:rFonts w:hint="eastAsia" w:ascii="华文仿宋" w:hAnsi="华文仿宋" w:eastAsia="华文仿宋" w:cs="华文仿宋"/>
          <w:sz w:val="28"/>
          <w:szCs w:val="28"/>
          <w:lang w:eastAsia="zh-CN"/>
        </w:rPr>
        <w:t>，</w:t>
      </w:r>
      <w:r>
        <w:rPr>
          <w:rFonts w:hint="eastAsia" w:ascii="华文仿宋" w:hAnsi="华文仿宋" w:eastAsia="华文仿宋" w:cs="华文仿宋"/>
          <w:sz w:val="28"/>
          <w:szCs w:val="28"/>
        </w:rPr>
        <w:t>积极营造全院师生关心教学、重视教学、支持教学的氛围</w:t>
      </w:r>
      <w:r>
        <w:rPr>
          <w:rFonts w:hint="eastAsia" w:ascii="华文仿宋" w:hAnsi="华文仿宋" w:eastAsia="华文仿宋" w:cs="华文仿宋"/>
          <w:sz w:val="28"/>
          <w:szCs w:val="28"/>
          <w:lang w:eastAsia="zh-CN"/>
        </w:rPr>
        <w:t>。</w:t>
      </w:r>
    </w:p>
    <w:p>
      <w:pPr>
        <w:numPr>
          <w:ilvl w:val="0"/>
          <w:numId w:val="0"/>
        </w:numPr>
        <w:spacing w:line="420" w:lineRule="exact"/>
        <w:ind w:firstLine="560" w:firstLineChars="200"/>
        <w:rPr>
          <w:rFonts w:hint="eastAsia" w:ascii="华文仿宋" w:hAnsi="华文仿宋" w:eastAsia="华文仿宋" w:cs="华文仿宋"/>
          <w:sz w:val="28"/>
          <w:szCs w:val="28"/>
          <w:lang w:eastAsia="zh-CN"/>
        </w:rPr>
      </w:pPr>
      <w:r>
        <w:rPr>
          <w:rFonts w:hint="eastAsia" w:ascii="华文仿宋" w:hAnsi="华文仿宋" w:eastAsia="华文仿宋" w:cs="华文仿宋"/>
          <w:sz w:val="28"/>
          <w:szCs w:val="28"/>
          <w:lang w:eastAsia="zh-CN"/>
        </w:rPr>
        <w:t>顺利完成2022届2553名毕业生的毕业审核和电子注册及相关工作，转专业考核（194人次，录取153人，转专业成功率为78.87%），全国大学英语等级考试（2022年6月4661人次、2022年12月5249人次），省计算机等级考试（2次共计1685人次），期末考试（上半年688场次，31483人次考生），普通话测试（1455人次）。完成教学任务落实、排课、选课及工作量统计等工作（完成3485个教学班排课， 94万元左右外聘教师课酬发放）。</w:t>
      </w:r>
    </w:p>
    <w:p>
      <w:pPr>
        <w:spacing w:line="420" w:lineRule="exact"/>
        <w:ind w:firstLine="496" w:firstLineChars="177"/>
        <w:rPr>
          <w:rFonts w:hint="eastAsia" w:ascii="华文仿宋" w:hAnsi="华文仿宋" w:eastAsia="华文仿宋" w:cs="华文仿宋"/>
          <w:b/>
          <w:color w:val="000099"/>
          <w:sz w:val="28"/>
          <w:szCs w:val="28"/>
        </w:rPr>
      </w:pPr>
      <w:r>
        <w:rPr>
          <w:rFonts w:hint="eastAsia" w:ascii="华文仿宋" w:hAnsi="华文仿宋" w:eastAsia="华文仿宋" w:cs="华文仿宋"/>
          <w:b/>
          <w:color w:val="000099"/>
          <w:sz w:val="28"/>
          <w:szCs w:val="28"/>
        </w:rPr>
        <w:t>七、全面落实党风廉政建设责任</w:t>
      </w:r>
    </w:p>
    <w:p>
      <w:pPr>
        <w:spacing w:line="420" w:lineRule="exact"/>
        <w:ind w:firstLine="495" w:firstLineChars="177"/>
        <w:rPr>
          <w:rFonts w:hint="eastAsia" w:ascii="华文仿宋" w:hAnsi="华文仿宋" w:eastAsia="华文仿宋" w:cs="华文仿宋"/>
          <w:sz w:val="28"/>
          <w:szCs w:val="28"/>
          <w:highlight w:val="yellow"/>
        </w:rPr>
      </w:pPr>
      <w:r>
        <w:rPr>
          <w:rFonts w:hint="eastAsia" w:ascii="华文仿宋" w:hAnsi="华文仿宋" w:eastAsia="华文仿宋" w:cs="华文仿宋"/>
          <w:sz w:val="28"/>
          <w:szCs w:val="28"/>
        </w:rPr>
        <w:t>在学院党委和行政的正确领导下，在学院纪委的监督指导下，教务部认真落实党风廉政建设主体责任，深入开展</w:t>
      </w:r>
      <w:r>
        <w:rPr>
          <w:rFonts w:hint="eastAsia" w:ascii="华文仿宋" w:hAnsi="华文仿宋" w:eastAsia="华文仿宋" w:cs="华文仿宋"/>
          <w:sz w:val="28"/>
          <w:szCs w:val="28"/>
          <w:lang w:eastAsia="zh-CN"/>
        </w:rPr>
        <w:t>二十大精神等</w:t>
      </w:r>
      <w:r>
        <w:rPr>
          <w:rFonts w:hint="eastAsia" w:ascii="华文仿宋" w:hAnsi="华文仿宋" w:eastAsia="华文仿宋" w:cs="华文仿宋"/>
          <w:sz w:val="28"/>
          <w:szCs w:val="28"/>
        </w:rPr>
        <w:t>学习教育活动，牢固树立“四个意识”，坚定“四个自信”，坚决做到“两个维护”。认真学习习近平新时代中国特色社会主义思想，坚持立德树人根本任务，坚定维护高等教育社会主义办学方向。切实履行“一岗双责”，并层层传导责任压力，确保责任明确、履责有依、问责有据。严格执行中央八项规定，落实公务接待相关规定，严格经费管理和使用，开展教学经费使用专项监督，执行招标采购制度。开展师德师风教育，充分利用好警示教育片和《典型案例通报》等真人真事，促使干部职工以案反思。</w:t>
      </w:r>
    </w:p>
    <w:p>
      <w:pPr>
        <w:spacing w:line="420" w:lineRule="exact"/>
        <w:ind w:firstLine="496" w:firstLineChars="177"/>
        <w:rPr>
          <w:rFonts w:hint="eastAsia" w:ascii="华文仿宋" w:hAnsi="华文仿宋" w:eastAsia="华文仿宋" w:cs="华文仿宋"/>
          <w:b/>
          <w:color w:val="000099"/>
          <w:sz w:val="28"/>
          <w:szCs w:val="28"/>
        </w:rPr>
      </w:pPr>
      <w:r>
        <w:rPr>
          <w:rFonts w:hint="eastAsia" w:ascii="华文仿宋" w:hAnsi="华文仿宋" w:eastAsia="华文仿宋" w:cs="华文仿宋"/>
          <w:b/>
          <w:color w:val="000099"/>
          <w:sz w:val="28"/>
          <w:szCs w:val="28"/>
        </w:rPr>
        <w:t>八、202</w:t>
      </w:r>
      <w:r>
        <w:rPr>
          <w:rFonts w:hint="eastAsia" w:ascii="华文仿宋" w:hAnsi="华文仿宋" w:eastAsia="华文仿宋" w:cs="华文仿宋"/>
          <w:b/>
          <w:color w:val="000099"/>
          <w:sz w:val="28"/>
          <w:szCs w:val="28"/>
          <w:lang w:val="en-US"/>
        </w:rPr>
        <w:t>3</w:t>
      </w:r>
      <w:r>
        <w:rPr>
          <w:rFonts w:hint="eastAsia" w:ascii="华文仿宋" w:hAnsi="华文仿宋" w:eastAsia="华文仿宋" w:cs="华文仿宋"/>
          <w:b/>
          <w:color w:val="000099"/>
          <w:sz w:val="28"/>
          <w:szCs w:val="28"/>
        </w:rPr>
        <w:t>年工作思路</w:t>
      </w:r>
    </w:p>
    <w:p>
      <w:pPr>
        <w:spacing w:line="420" w:lineRule="exact"/>
        <w:ind w:firstLine="495" w:firstLineChars="177"/>
        <w:rPr>
          <w:rFonts w:hint="eastAsia" w:ascii="华文仿宋" w:hAnsi="华文仿宋" w:eastAsia="华文仿宋" w:cs="华文仿宋"/>
          <w:sz w:val="28"/>
          <w:szCs w:val="28"/>
        </w:rPr>
      </w:pPr>
      <w:r>
        <w:rPr>
          <w:rFonts w:hint="eastAsia" w:ascii="华文仿宋" w:hAnsi="华文仿宋" w:eastAsia="华文仿宋" w:cs="华文仿宋"/>
          <w:sz w:val="28"/>
          <w:szCs w:val="28"/>
        </w:rPr>
        <w:t>1.聚焦学院一流应用型本科高校建设目标任务，对照《浙江师范大学行知学院关于全面推进一流应用型本科教育建设的实施意见》抓落实，推动专业内涵提升与专业布局调整。加强体育、美育和劳动教育，全面提高人才综合素质。</w:t>
      </w:r>
    </w:p>
    <w:p>
      <w:pPr>
        <w:spacing w:line="420" w:lineRule="exact"/>
        <w:ind w:firstLine="495" w:firstLineChars="177"/>
        <w:rPr>
          <w:rFonts w:hint="eastAsia" w:ascii="华文仿宋" w:hAnsi="华文仿宋" w:eastAsia="华文仿宋" w:cs="华文仿宋"/>
          <w:sz w:val="28"/>
          <w:szCs w:val="28"/>
        </w:rPr>
      </w:pPr>
      <w:r>
        <w:rPr>
          <w:rFonts w:hint="eastAsia" w:ascii="华文仿宋" w:hAnsi="华文仿宋" w:eastAsia="华文仿宋" w:cs="华文仿宋"/>
          <w:sz w:val="28"/>
          <w:szCs w:val="28"/>
        </w:rPr>
        <w:t>2.落实教育部《高等学校课程思政建设指导纲要》《浙江师范大学行知学院全面推进课程思政建设实施方案》，充分发挥课程育人作用，坚持将价值塑造、知识传授和能力培养融为一体，以课程思政教学团队建设为抓手，全面推进课程思政建设。</w:t>
      </w:r>
    </w:p>
    <w:p>
      <w:pPr>
        <w:spacing w:line="420" w:lineRule="exact"/>
        <w:ind w:firstLine="495" w:firstLineChars="177"/>
        <w:rPr>
          <w:rFonts w:hint="eastAsia" w:ascii="华文仿宋" w:hAnsi="华文仿宋" w:eastAsia="华文仿宋" w:cs="华文仿宋"/>
          <w:sz w:val="28"/>
          <w:szCs w:val="28"/>
        </w:rPr>
      </w:pPr>
      <w:r>
        <w:rPr>
          <w:rFonts w:hint="eastAsia" w:ascii="华文仿宋" w:hAnsi="华文仿宋" w:eastAsia="华文仿宋" w:cs="华文仿宋"/>
          <w:sz w:val="28"/>
          <w:szCs w:val="28"/>
        </w:rPr>
        <w:t>3.加快产教融合示范基地建设，推进产教深度融合的应用型课程建设，打造一批校企合作实习实训基地，努力推动现代产业学院建设，探索一流应用型人才培养新途径。</w:t>
      </w:r>
    </w:p>
    <w:p>
      <w:pPr>
        <w:spacing w:line="420" w:lineRule="exact"/>
        <w:ind w:firstLine="495" w:firstLineChars="177"/>
        <w:rPr>
          <w:rFonts w:hint="eastAsia" w:ascii="华文仿宋" w:hAnsi="华文仿宋" w:eastAsia="华文仿宋" w:cs="华文仿宋"/>
          <w:sz w:val="28"/>
          <w:szCs w:val="28"/>
        </w:rPr>
      </w:pPr>
      <w:r>
        <w:rPr>
          <w:rFonts w:hint="eastAsia" w:ascii="华文仿宋" w:hAnsi="华文仿宋" w:eastAsia="华文仿宋" w:cs="华文仿宋"/>
          <w:sz w:val="28"/>
          <w:szCs w:val="28"/>
        </w:rPr>
        <w:t>4.加强一流课程建设，推动课程体系、课程内容和课堂教学改革，大力发展“互联网+教育”，加强数字校园建设，提升教师信息技术与教育教学深度融合的能力。</w:t>
      </w:r>
    </w:p>
    <w:p>
      <w:pPr>
        <w:spacing w:line="420" w:lineRule="exact"/>
        <w:ind w:firstLine="495" w:firstLineChars="177"/>
        <w:rPr>
          <w:rFonts w:hint="eastAsia" w:ascii="华文仿宋" w:hAnsi="华文仿宋" w:eastAsia="华文仿宋" w:cs="华文仿宋"/>
          <w:sz w:val="28"/>
          <w:szCs w:val="28"/>
        </w:rPr>
      </w:pPr>
      <w:r>
        <w:rPr>
          <w:rFonts w:hint="eastAsia" w:ascii="华文仿宋" w:hAnsi="华文仿宋" w:eastAsia="华文仿宋" w:cs="华文仿宋"/>
          <w:sz w:val="28"/>
          <w:szCs w:val="28"/>
        </w:rPr>
        <w:t>5.采取编选结合方式，制定教材建设规划，支持适应国家和省发展战略需求的新形态教材编写。继续做好马工程教材选用和其它教材审核工作。</w:t>
      </w:r>
    </w:p>
    <w:p>
      <w:pPr>
        <w:spacing w:line="420" w:lineRule="exact"/>
        <w:ind w:firstLine="495" w:firstLineChars="177"/>
        <w:rPr>
          <w:rFonts w:hint="eastAsia" w:ascii="华文仿宋" w:hAnsi="华文仿宋" w:eastAsia="华文仿宋" w:cs="华文仿宋"/>
          <w:sz w:val="28"/>
          <w:szCs w:val="28"/>
        </w:rPr>
      </w:pPr>
      <w:r>
        <w:rPr>
          <w:rFonts w:hint="eastAsia" w:ascii="华文仿宋" w:hAnsi="华文仿宋" w:eastAsia="华文仿宋" w:cs="华文仿宋"/>
          <w:sz w:val="28"/>
          <w:szCs w:val="28"/>
        </w:rPr>
        <w:t>6.强化创新创业实践教学，以各级各类学科竞赛、科研训练、创新创业大赛等项目为载体，增强大学生“敢创会创”的精神和能力。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40001" w:csb1="00000000"/>
  </w:font>
  <w:font w:name="方正小标宋简体">
    <w:panose1 w:val="03000509000000000000"/>
    <w:charset w:val="86"/>
    <w:family w:val="script"/>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48C"/>
    <w:rsid w:val="00031696"/>
    <w:rsid w:val="000B76FF"/>
    <w:rsid w:val="001F1452"/>
    <w:rsid w:val="001F7331"/>
    <w:rsid w:val="001F7412"/>
    <w:rsid w:val="002210DC"/>
    <w:rsid w:val="002314AA"/>
    <w:rsid w:val="00250F31"/>
    <w:rsid w:val="00255BCB"/>
    <w:rsid w:val="00270BC9"/>
    <w:rsid w:val="00292B17"/>
    <w:rsid w:val="002B1F66"/>
    <w:rsid w:val="002C0FD1"/>
    <w:rsid w:val="00310209"/>
    <w:rsid w:val="00347EA0"/>
    <w:rsid w:val="003562A9"/>
    <w:rsid w:val="003834B9"/>
    <w:rsid w:val="003B60D7"/>
    <w:rsid w:val="00441349"/>
    <w:rsid w:val="00486FAB"/>
    <w:rsid w:val="00495E48"/>
    <w:rsid w:val="004A2186"/>
    <w:rsid w:val="004C148C"/>
    <w:rsid w:val="004F02C6"/>
    <w:rsid w:val="004F2B99"/>
    <w:rsid w:val="004F3F16"/>
    <w:rsid w:val="00542907"/>
    <w:rsid w:val="005601F4"/>
    <w:rsid w:val="00567189"/>
    <w:rsid w:val="005A0380"/>
    <w:rsid w:val="005A6286"/>
    <w:rsid w:val="005E598B"/>
    <w:rsid w:val="00652424"/>
    <w:rsid w:val="0065671A"/>
    <w:rsid w:val="006904B9"/>
    <w:rsid w:val="006D6180"/>
    <w:rsid w:val="00735E90"/>
    <w:rsid w:val="007A7814"/>
    <w:rsid w:val="007F3D37"/>
    <w:rsid w:val="008050D3"/>
    <w:rsid w:val="008750B5"/>
    <w:rsid w:val="008D2043"/>
    <w:rsid w:val="00905B5E"/>
    <w:rsid w:val="00912FCA"/>
    <w:rsid w:val="0097222A"/>
    <w:rsid w:val="00980E3F"/>
    <w:rsid w:val="00993599"/>
    <w:rsid w:val="009B4A6B"/>
    <w:rsid w:val="009D29A1"/>
    <w:rsid w:val="00A40B93"/>
    <w:rsid w:val="00A43D34"/>
    <w:rsid w:val="00A955F1"/>
    <w:rsid w:val="00AA4221"/>
    <w:rsid w:val="00AA505B"/>
    <w:rsid w:val="00AC6E0C"/>
    <w:rsid w:val="00AD4084"/>
    <w:rsid w:val="00AE1DAF"/>
    <w:rsid w:val="00B45B38"/>
    <w:rsid w:val="00B60147"/>
    <w:rsid w:val="00C43FA8"/>
    <w:rsid w:val="00CA4D1B"/>
    <w:rsid w:val="00CC130F"/>
    <w:rsid w:val="00CE75A4"/>
    <w:rsid w:val="00CF1267"/>
    <w:rsid w:val="00D62E53"/>
    <w:rsid w:val="00D9385B"/>
    <w:rsid w:val="00E534F0"/>
    <w:rsid w:val="00EA4AB7"/>
    <w:rsid w:val="00ED71FD"/>
    <w:rsid w:val="00EE6E85"/>
    <w:rsid w:val="00EF400F"/>
    <w:rsid w:val="00F31ECA"/>
    <w:rsid w:val="00FD14D4"/>
    <w:rsid w:val="00FE21B7"/>
    <w:rsid w:val="00FE2D27"/>
    <w:rsid w:val="00FE47FD"/>
    <w:rsid w:val="0B7519C2"/>
    <w:rsid w:val="11B55F1B"/>
    <w:rsid w:val="127308F7"/>
    <w:rsid w:val="13486B14"/>
    <w:rsid w:val="2EA90135"/>
    <w:rsid w:val="58DD1E98"/>
    <w:rsid w:val="67E26DEA"/>
    <w:rsid w:val="71EB600D"/>
    <w:rsid w:val="752122C8"/>
    <w:rsid w:val="7A6B55A7"/>
    <w:rsid w:val="7F9065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fontstyle01"/>
    <w:basedOn w:val="6"/>
    <w:qFormat/>
    <w:uiPriority w:val="0"/>
    <w:rPr>
      <w:rFonts w:hint="eastAsia" w:ascii="仿宋_GB2312" w:eastAsia="仿宋_GB2312"/>
      <w:color w:val="000000"/>
      <w:sz w:val="32"/>
      <w:szCs w:val="32"/>
    </w:rPr>
  </w:style>
  <w:style w:type="character" w:customStyle="1" w:styleId="10">
    <w:name w:val="fontstyle21"/>
    <w:basedOn w:val="6"/>
    <w:uiPriority w:val="0"/>
    <w:rPr>
      <w:rFonts w:hint="default" w:ascii="TimesNewRomanPSMT" w:hAnsi="TimesNewRomanPSMT"/>
      <w:color w:val="000000"/>
      <w:sz w:val="32"/>
      <w:szCs w:val="32"/>
    </w:rPr>
  </w:style>
  <w:style w:type="character" w:customStyle="1" w:styleId="11">
    <w:name w:val="fontstyle0"/>
    <w:basedOn w:val="6"/>
    <w:qFormat/>
    <w:uiPriority w:val="0"/>
  </w:style>
  <w:style w:type="character" w:customStyle="1" w:styleId="12">
    <w:name w:val="fontstyle2"/>
    <w:basedOn w:val="6"/>
    <w:qFormat/>
    <w:uiPriority w:val="0"/>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573</Words>
  <Characters>3267</Characters>
  <Lines>27</Lines>
  <Paragraphs>7</Paragraphs>
  <TotalTime>1</TotalTime>
  <ScaleCrop>false</ScaleCrop>
  <LinksUpToDate>false</LinksUpToDate>
  <CharactersWithSpaces>3833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2021-12-03T01:11:00Z</dcterms:created>
  <dc:creator>徐燕</dc:creator>
  <cp:lastModifiedBy>徐燕</cp:lastModifiedBy>
  <dcterms:modified xsi:type="dcterms:W3CDTF">2022-12-08T08:20:00Z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325045A733034E19967F75E811F89664</vt:lpwstr>
  </property>
</Properties>
</file>