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2019届毕业论文需要上交的材料：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纸质论文一整套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诚信承诺书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论文正文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过程管理材料封面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任务书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开题报告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外文翻译-------</w:t>
      </w:r>
      <w:r>
        <w:rPr>
          <w:rFonts w:hint="eastAsia"/>
          <w:color w:val="FF0000"/>
          <w:lang w:val="en-US" w:eastAsia="zh-CN"/>
        </w:rPr>
        <w:t>汉语言文学专业不需要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指导记录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中期检查表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答辩资格审查表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答辩记录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电子稿1：与纸质材料相一致的word 材料，以</w:t>
      </w:r>
      <w:r>
        <w:rPr>
          <w:rFonts w:hint="eastAsia"/>
          <w:highlight w:val="yellow"/>
          <w:lang w:val="en-US" w:eastAsia="zh-CN"/>
        </w:rPr>
        <w:t>学号+姓名+论文题目</w:t>
      </w:r>
      <w:r>
        <w:rPr>
          <w:rFonts w:hint="eastAsia"/>
          <w:lang w:val="en-US" w:eastAsia="zh-CN"/>
        </w:rPr>
        <w:t>命名                      如：15016101张三：XXXX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电子稿2：PDF格式，以</w:t>
      </w:r>
      <w:r>
        <w:rPr>
          <w:rFonts w:hint="eastAsia"/>
          <w:highlight w:val="yellow"/>
          <w:lang w:val="en-US" w:eastAsia="zh-CN"/>
        </w:rPr>
        <w:t>学号和姓名</w:t>
      </w:r>
      <w:r>
        <w:rPr>
          <w:rFonts w:hint="eastAsia"/>
          <w:lang w:val="en-US" w:eastAsia="zh-CN"/>
        </w:rPr>
        <w:t>命名，如15016101张三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论文正文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任务书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开题报告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外文翻译----</w:t>
      </w:r>
      <w:r>
        <w:rPr>
          <w:rFonts w:hint="eastAsia"/>
          <w:color w:val="FF0000"/>
          <w:lang w:val="en-US" w:eastAsia="zh-CN"/>
        </w:rPr>
        <w:t>汉语言文学专业不需要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B064"/>
    <w:multiLevelType w:val="singleLevel"/>
    <w:tmpl w:val="5AF3B06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F3B07E"/>
    <w:multiLevelType w:val="singleLevel"/>
    <w:tmpl w:val="5AF3B0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F3B1E8"/>
    <w:multiLevelType w:val="singleLevel"/>
    <w:tmpl w:val="5AF3B1E8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AF3B23E"/>
    <w:multiLevelType w:val="singleLevel"/>
    <w:tmpl w:val="5AF3B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377A"/>
    <w:rsid w:val="2F6C581C"/>
    <w:rsid w:val="34FF06C0"/>
    <w:rsid w:val="37A3687B"/>
    <w:rsid w:val="5B7E4CD7"/>
    <w:rsid w:val="74C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